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Times New Roman" w:eastAsia="方正小标宋简体"/>
          <w:sz w:val="44"/>
          <w:szCs w:val="44"/>
        </w:rPr>
        <w:t>海原县统计局</w:t>
      </w:r>
    </w:p>
    <w:p>
      <w:pPr>
        <w:spacing w:line="64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职能配置、岗位设置和人员编制规定</w:t>
      </w:r>
    </w:p>
    <w:bookmarkEnd w:id="0"/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>
      <w:pPr>
        <w:pStyle w:val="5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第一条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shd w:val="clear" w:color="auto" w:fill="FFFFFF"/>
        </w:rPr>
        <w:t>根据自治区党委办公厅、人民政府办公厅印发的《宁夏回族自治区市县机构改革的总体意见》（宁党办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〔</w:t>
      </w:r>
      <w:r>
        <w:rPr>
          <w:rFonts w:ascii="Times New Roman" w:hAnsi="Times New Roman" w:eastAsia="仿宋_GB2312" w:cs="Times New Roman"/>
          <w:sz w:val="32"/>
          <w:szCs w:val="32"/>
        </w:rPr>
        <w:t>2018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〕</w:t>
      </w:r>
      <w:r>
        <w:rPr>
          <w:rFonts w:ascii="Times New Roman" w:hAnsi="Times New Roman" w:eastAsia="仿宋" w:cs="Times New Roman"/>
          <w:bCs/>
          <w:sz w:val="32"/>
          <w:szCs w:val="32"/>
          <w:shd w:val="clear" w:color="auto" w:fill="FFFFFF"/>
        </w:rPr>
        <w:t>101</w:t>
      </w:r>
      <w:r>
        <w:rPr>
          <w:rFonts w:hint="eastAsia" w:ascii="Times New Roman" w:hAnsi="Times New Roman" w:eastAsia="仿宋" w:cs="Times New Roman"/>
          <w:bCs/>
          <w:sz w:val="32"/>
          <w:szCs w:val="32"/>
          <w:shd w:val="clear" w:color="auto" w:fill="FFFFFF"/>
        </w:rPr>
        <w:t>号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shd w:val="clear" w:color="auto" w:fill="FFFFFF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shd w:val="clear" w:color="auto" w:fill="FFFFFF"/>
        </w:rPr>
        <w:t>《海原县机构改革方案》（宁党办〔</w:t>
      </w:r>
      <w:r>
        <w:rPr>
          <w:rFonts w:ascii="Times New Roman" w:hAnsi="Times New Roman" w:eastAsia="仿宋_GB2312" w:cs="Times New Roman"/>
          <w:bCs/>
          <w:sz w:val="32"/>
          <w:szCs w:val="32"/>
          <w:shd w:val="clear" w:color="auto" w:fill="FFFFFF"/>
        </w:rPr>
        <w:t>2019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shd w:val="clear" w:color="auto" w:fill="FFFFFF"/>
        </w:rPr>
        <w:t>〕</w:t>
      </w:r>
      <w:r>
        <w:rPr>
          <w:rFonts w:ascii="Times New Roman" w:hAnsi="Times New Roman" w:eastAsia="仿宋_GB2312" w:cs="Times New Roman"/>
          <w:bCs/>
          <w:sz w:val="32"/>
          <w:szCs w:val="32"/>
          <w:shd w:val="clear" w:color="auto" w:fill="FFFFFF"/>
        </w:rPr>
        <w:t>34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shd w:val="clear" w:color="auto" w:fill="FFFFFF"/>
        </w:rPr>
        <w:t>号），制定本规定。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第二条</w:t>
      </w:r>
      <w:r>
        <w:rPr>
          <w:rFonts w:ascii="Times New Roman" w:hAnsi="Times New Roman" w:eastAsia="黑体"/>
          <w:kern w:val="0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>县统计局（以下简称统计局）是县政府工作部门，为正科级。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pacing w:val="4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第三条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pacing w:val="4"/>
          <w:sz w:val="32"/>
          <w:szCs w:val="32"/>
        </w:rPr>
        <w:t>统计局贯彻落实党中央和自治区党委关于统计工作的方针政策、决策部署以及市县党委的部署要求，在履行职责过程中坚持和加强党对统计工作的集中统一领导。主要职责是：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（一）组织领导和协调全县统计工作；贯彻执行有关统计法律、法规、规章和国家、自治区、中卫市有关统计工作的方针、政策；组织实施统计体制改革，执行国家统计标准、统计制度。</w:t>
      </w:r>
    </w:p>
    <w:p>
      <w:pPr>
        <w:pStyle w:val="5"/>
        <w:widowControl w:val="0"/>
        <w:tabs>
          <w:tab w:val="left" w:pos="630"/>
        </w:tabs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（二）贯彻执行国家国民经济核算体系，组织实施国民经济核算制度和投入产出调查，参与全县生产总值的核算，提供全县国民经济核算资料。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（三）贯彻执行国家、自治区重大国情国力普查方案，组织实施人口、经济、农业等重大国情国力普查，汇总、整理、提供有关国情国力方面的统计数据。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（四）组织实施国家统计调查制度，采集、审核、汇总、整理和提供农业、工业、建筑业、服务业以及人口、劳动工资、能源、投资、科技、文化等统计调查数据。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（五）组织实施国民经济、社会发展、科技进步、资源环境统计调查，统一核定、管理、公布全县性基本统计资料，定期发布全县国民经济和社会发展情况的统计信息。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（六）对经济社会发展等情况进行统计分析、统计预测和统计监督，就经济运行中的热点难点问题开展深度研究，向县委和政府及有关部门提供统计信息和咨询建议。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七）组织实施对全县统计工作的监督检查，防范和惩治统计造假、弄虚作假，监督检查各部门（单位）对统计法、国家统计规则、国家统计政令、国家统计标准以及国家调查制度的执行情况，组织统计法的宣传贯彻，受理统计违法举报，查处统计违法案件，建立健全统计信用体系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（八）执行全国基本统计制度和国家统计标准，指导专业统计基础工作、统计基层业务基础建设，建立健全统计数据质量审核、监控和评估制度，开展对重要统计数据的审核、监控和评估。</w:t>
      </w:r>
    </w:p>
    <w:p>
      <w:pPr>
        <w:pStyle w:val="5"/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（九）推进统计信息化建设，建立并管理全县统计信息自动化系统和统计数据库系统；收集、整理周边市、县的统计资料，开展分析对比研究，组织实施地区间统计资料交流活动。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（十）完成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县委、县政府</w:t>
      </w:r>
      <w:r>
        <w:rPr>
          <w:rFonts w:hint="eastAsia" w:ascii="Times New Roman" w:hAnsi="Times New Roman" w:eastAsia="仿宋_GB2312"/>
          <w:sz w:val="32"/>
          <w:szCs w:val="32"/>
        </w:rPr>
        <w:t>交办的其他任务。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第四条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统计局设下列岗位：</w:t>
      </w:r>
    </w:p>
    <w:p>
      <w:pPr>
        <w:spacing w:line="590" w:lineRule="exact"/>
        <w:ind w:firstLine="643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（一）党政文秘岗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</w:rPr>
        <w:t>负责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协调、管理局机关党务政务日常工作；负责文、电、资料、函件的打印、收发、传阅和清退、归档保管；负责草拟统计工作计划、报告和总结；负责政务信息的搜集、传递、反馈与公开工作；组织、协调全县统计工作会议；协助局领导对全局工作人员进行考核；承办局领导交办的其他事项。</w:t>
      </w:r>
    </w:p>
    <w:p>
      <w:pPr>
        <w:spacing w:line="590" w:lineRule="exact"/>
        <w:ind w:firstLine="643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（二）综合统计岗。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负责对全县经济运行状态进行监测、分析和预测，定期公布统计数据；负责管理宏观统计数据，定期整理、编辑、提供全县性、综合性统计资料；负责全县生产总值核算，提供国民经济核算资料及有关国民经济核算分析研究报告；负责全县统计数据质量的审核评估工作；承办局领导交办的其他事项。</w:t>
      </w:r>
    </w:p>
    <w:p>
      <w:pPr>
        <w:spacing w:line="590" w:lineRule="exact"/>
        <w:ind w:firstLine="643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（三）农业劳资人口统计岗。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负责组织实施农业、劳资、人口统计工作；负责搜集、整理和提供农业生产、农村经济、人口及就业状况、各行业从业人员和劳动报酬统计数据，对有关数据质量进行检查和评估，并进行预测、分析；指导全县农村统计工作、农村统计人员培训工作和农村统计网络建设工作；指导人口与就业统计基础工作、年度人口变动抽样调查、劳动就业统计调查工作；承办局领导交办的其他事项。</w:t>
      </w:r>
    </w:p>
    <w:p>
      <w:pPr>
        <w:spacing w:line="59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（四）工业商业贸易统计岗。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组织实施工业、能源、运输、邮电、批发零售、住宿餐饮业、服</w:t>
      </w:r>
      <w:r>
        <w:rPr>
          <w:rFonts w:hint="eastAsia" w:ascii="Times New Roman" w:hAnsi="Times New Roman" w:eastAsia="仿宋_GB2312"/>
          <w:sz w:val="32"/>
          <w:szCs w:val="32"/>
        </w:rPr>
        <w:t>务业等统计调查工作；负责搜集、整理和提供上述各行业生产经营活动及统计数据，并对上述各行业统计数据质量进行检查、评估及统计分析；组织实施全县</w:t>
      </w:r>
      <w:r>
        <w:rPr>
          <w:rFonts w:ascii="Times New Roman" w:hAnsi="Times New Roman" w:eastAsia="仿宋_GB2312"/>
          <w:sz w:val="32"/>
          <w:szCs w:val="32"/>
        </w:rPr>
        <w:t>“</w:t>
      </w:r>
      <w:r>
        <w:rPr>
          <w:rFonts w:hint="eastAsia" w:ascii="Times New Roman" w:hAnsi="Times New Roman" w:eastAsia="仿宋_GB2312"/>
          <w:sz w:val="32"/>
          <w:szCs w:val="32"/>
        </w:rPr>
        <w:t>四下</w:t>
      </w:r>
      <w:r>
        <w:rPr>
          <w:rFonts w:ascii="Times New Roman" w:hAnsi="Times New Roman" w:eastAsia="仿宋_GB2312"/>
          <w:sz w:val="32"/>
          <w:szCs w:val="32"/>
        </w:rPr>
        <w:t>”</w:t>
      </w:r>
      <w:r>
        <w:rPr>
          <w:rFonts w:hint="eastAsia" w:ascii="Times New Roman" w:hAnsi="Times New Roman" w:eastAsia="仿宋_GB2312"/>
          <w:sz w:val="32"/>
          <w:szCs w:val="32"/>
        </w:rPr>
        <w:t>企业抽样调查工作；承办局领导交办的其他事项。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（五）固定资产投资统计岗。</w:t>
      </w:r>
      <w:r>
        <w:rPr>
          <w:rFonts w:hint="eastAsia" w:ascii="Times New Roman" w:hAnsi="Times New Roman" w:eastAsia="仿宋_GB2312"/>
          <w:sz w:val="32"/>
          <w:szCs w:val="32"/>
        </w:rPr>
        <w:t>组织实施固定资产、建筑业、房地产等统计调查工作；负责搜集、整理和提供上述各行业生产经营活动及各行业统计数据，并对上述各行业统计数据质量进行检查和评估及统计分析；组织实施对妇女儿童发展纲要执行情况的监测统计；承办局领导交办的其他事项。</w:t>
      </w:r>
    </w:p>
    <w:p>
      <w:pPr>
        <w:spacing w:line="560" w:lineRule="exact"/>
        <w:jc w:val="left"/>
        <w:rPr>
          <w:rFonts w:ascii="Times New Roman" w:hAnsi="Times New Roman" w:eastAsia="仿宋_GB2312"/>
          <w:szCs w:val="21"/>
        </w:rPr>
      </w:pPr>
    </w:p>
    <w:sectPr>
      <w:footerReference r:id="rId3" w:type="default"/>
      <w:footerReference r:id="rId4" w:type="even"/>
      <w:pgSz w:w="11907" w:h="16840"/>
      <w:pgMar w:top="2041" w:right="1588" w:bottom="1701" w:left="1588" w:header="851" w:footer="1247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ascii="Times New Roman" w:hAnsi="Times New Roman"/>
        <w:sz w:val="28"/>
        <w:szCs w:val="28"/>
      </w:rPr>
    </w:pPr>
    <w:r>
      <w:rPr>
        <w:rStyle w:val="8"/>
        <w:rFonts w:ascii="Times New Roman" w:hAnsi="Times New Roman"/>
        <w:sz w:val="28"/>
        <w:szCs w:val="28"/>
      </w:rPr>
      <w:fldChar w:fldCharType="begin"/>
    </w:r>
    <w:r>
      <w:rPr>
        <w:rStyle w:val="8"/>
        <w:rFonts w:ascii="Times New Roman" w:hAnsi="Times New Roman"/>
        <w:sz w:val="28"/>
        <w:szCs w:val="28"/>
      </w:rPr>
      <w:instrText xml:space="preserve">PAGE  </w:instrText>
    </w:r>
    <w:r>
      <w:rPr>
        <w:rStyle w:val="8"/>
        <w:rFonts w:ascii="Times New Roman" w:hAnsi="Times New Roman"/>
        <w:sz w:val="28"/>
        <w:szCs w:val="28"/>
      </w:rPr>
      <w:fldChar w:fldCharType="separate"/>
    </w:r>
    <w:r>
      <w:rPr>
        <w:rStyle w:val="8"/>
        <w:rFonts w:ascii="Times New Roman" w:hAnsi="Times New Roman"/>
        <w:sz w:val="28"/>
        <w:szCs w:val="28"/>
      </w:rPr>
      <w:t>- 5 -</w:t>
    </w:r>
    <w:r>
      <w:rPr>
        <w:rStyle w:val="8"/>
        <w:rFonts w:ascii="Times New Roman" w:hAnsi="Times New Roman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2271A"/>
    <w:rsid w:val="00337FC7"/>
    <w:rsid w:val="00381455"/>
    <w:rsid w:val="003D798E"/>
    <w:rsid w:val="006B208F"/>
    <w:rsid w:val="007A21F4"/>
    <w:rsid w:val="008D38F4"/>
    <w:rsid w:val="00B25755"/>
    <w:rsid w:val="00B5182D"/>
    <w:rsid w:val="00BC0942"/>
    <w:rsid w:val="00CD1202"/>
    <w:rsid w:val="00DB084C"/>
    <w:rsid w:val="00EE42B6"/>
    <w:rsid w:val="00F32BD9"/>
    <w:rsid w:val="00FB2372"/>
    <w:rsid w:val="015019DC"/>
    <w:rsid w:val="02342A33"/>
    <w:rsid w:val="04165757"/>
    <w:rsid w:val="0879696F"/>
    <w:rsid w:val="09AE03C8"/>
    <w:rsid w:val="0AA33D57"/>
    <w:rsid w:val="0EB654A5"/>
    <w:rsid w:val="0F0552B8"/>
    <w:rsid w:val="11A21A87"/>
    <w:rsid w:val="126B11B8"/>
    <w:rsid w:val="133F73FA"/>
    <w:rsid w:val="143A14D8"/>
    <w:rsid w:val="145303FB"/>
    <w:rsid w:val="167C3639"/>
    <w:rsid w:val="186D797E"/>
    <w:rsid w:val="18D01EA4"/>
    <w:rsid w:val="19E81366"/>
    <w:rsid w:val="1D8D1C1D"/>
    <w:rsid w:val="1EE1144D"/>
    <w:rsid w:val="213A5A5F"/>
    <w:rsid w:val="24884E11"/>
    <w:rsid w:val="24FE70CD"/>
    <w:rsid w:val="25602EB1"/>
    <w:rsid w:val="25FD4D72"/>
    <w:rsid w:val="290653EB"/>
    <w:rsid w:val="2A2C6E12"/>
    <w:rsid w:val="2AC73778"/>
    <w:rsid w:val="2B2018BD"/>
    <w:rsid w:val="2B5539FF"/>
    <w:rsid w:val="2B9A5DBE"/>
    <w:rsid w:val="2BD2271A"/>
    <w:rsid w:val="2DBE2783"/>
    <w:rsid w:val="30D92038"/>
    <w:rsid w:val="31CD2183"/>
    <w:rsid w:val="32E71AE4"/>
    <w:rsid w:val="340E6DE1"/>
    <w:rsid w:val="345C43CE"/>
    <w:rsid w:val="35C147AC"/>
    <w:rsid w:val="3A581A4A"/>
    <w:rsid w:val="3CAA6908"/>
    <w:rsid w:val="3F2E225C"/>
    <w:rsid w:val="402A1BDA"/>
    <w:rsid w:val="41F161AA"/>
    <w:rsid w:val="44A94EBD"/>
    <w:rsid w:val="46AC35AE"/>
    <w:rsid w:val="47023A74"/>
    <w:rsid w:val="473434D9"/>
    <w:rsid w:val="486F72DD"/>
    <w:rsid w:val="48941CF1"/>
    <w:rsid w:val="49E323A5"/>
    <w:rsid w:val="4AD83700"/>
    <w:rsid w:val="4B227693"/>
    <w:rsid w:val="4D2D6477"/>
    <w:rsid w:val="4EEC018B"/>
    <w:rsid w:val="4FB53CF2"/>
    <w:rsid w:val="50E446C5"/>
    <w:rsid w:val="5145135C"/>
    <w:rsid w:val="54BB7898"/>
    <w:rsid w:val="57490924"/>
    <w:rsid w:val="585E59C8"/>
    <w:rsid w:val="5E9522C1"/>
    <w:rsid w:val="5FA25D50"/>
    <w:rsid w:val="60D155D2"/>
    <w:rsid w:val="647D2902"/>
    <w:rsid w:val="65B618D3"/>
    <w:rsid w:val="65B934F9"/>
    <w:rsid w:val="661066A3"/>
    <w:rsid w:val="66903FA2"/>
    <w:rsid w:val="67137CA1"/>
    <w:rsid w:val="67E7503A"/>
    <w:rsid w:val="687D499A"/>
    <w:rsid w:val="6EAD518F"/>
    <w:rsid w:val="6F0A2AD8"/>
    <w:rsid w:val="705E263C"/>
    <w:rsid w:val="72C0324B"/>
    <w:rsid w:val="72C9113C"/>
    <w:rsid w:val="72EE31F3"/>
    <w:rsid w:val="73566458"/>
    <w:rsid w:val="752653CD"/>
    <w:rsid w:val="777E799B"/>
    <w:rsid w:val="78E334E2"/>
    <w:rsid w:val="798B0BD1"/>
    <w:rsid w:val="79EC3292"/>
    <w:rsid w:val="7BB0728C"/>
    <w:rsid w:val="7D1C113E"/>
    <w:rsid w:val="7E6D7981"/>
    <w:rsid w:val="7EE16A29"/>
    <w:rsid w:val="7EF8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customStyle="1" w:styleId="9">
    <w:name w:val="Heading 2 Char"/>
    <w:basedOn w:val="7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0">
    <w:name w:val="Footer Char"/>
    <w:basedOn w:val="7"/>
    <w:link w:val="3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1">
    <w:name w:val="Header Char"/>
    <w:basedOn w:val="7"/>
    <w:link w:val="4"/>
    <w:semiHidden/>
    <w:qFormat/>
    <w:locked/>
    <w:uiPriority w:val="99"/>
    <w:rPr>
      <w:rFonts w:ascii="Calibri" w:hAnsi="Calibri" w:cs="Times New Roman"/>
      <w:sz w:val="18"/>
      <w:szCs w:val="18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315</Words>
  <Characters>1798</Characters>
  <Lines>0</Lines>
  <Paragraphs>0</Paragraphs>
  <TotalTime>2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2019-02-24T19:08:00Z</dcterms:created>
  <dc:creator>Administrator</dc:creator>
  <cp:lastModifiedBy>kylin</cp:lastModifiedBy>
  <cp:lastPrinted>2019-03-23T00:58:00Z</cp:lastPrinted>
  <dcterms:modified xsi:type="dcterms:W3CDTF">2024-12-04T15:01:42Z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1642C3DEAF5E5FB156FE4F67B3E2176B</vt:lpwstr>
  </property>
</Properties>
</file>