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252" w:lineRule="auto"/>
        <w:jc w:val="left"/>
        <w:rPr>
          <w:rFonts w:hint="eastAsia" w:ascii="黑体" w:hAnsi="黑体" w:eastAsia="黑体" w:cs="黑体"/>
          <w:color w:val="auto"/>
          <w:szCs w:val="32"/>
        </w:rPr>
      </w:pPr>
      <w:bookmarkStart w:id="0" w:name="_GoBack"/>
      <w:bookmarkEnd w:id="0"/>
      <w:r>
        <w:rPr>
          <w:rFonts w:hint="eastAsia" w:ascii="黑体" w:hAnsi="黑体" w:eastAsia="黑体" w:cs="黑体"/>
          <w:color w:val="auto"/>
          <w:szCs w:val="32"/>
        </w:rPr>
        <w:t>附件1</w:t>
      </w:r>
    </w:p>
    <w:p>
      <w:pPr>
        <w:snapToGrid w:val="0"/>
        <w:spacing w:line="252" w:lineRule="auto"/>
        <w:jc w:val="center"/>
        <w:rPr>
          <w:rFonts w:eastAsia="黑体"/>
          <w:color w:val="auto"/>
          <w:sz w:val="28"/>
          <w:szCs w:val="28"/>
        </w:rPr>
      </w:pPr>
    </w:p>
    <w:p>
      <w:pPr>
        <w:snapToGrid w:val="0"/>
        <w:spacing w:line="252" w:lineRule="auto"/>
        <w:jc w:val="center"/>
        <w:rPr>
          <w:rFonts w:hint="eastAsia" w:ascii="方正小标宋简体" w:eastAsia="方正小标宋简体"/>
          <w:b/>
          <w:color w:val="auto"/>
          <w:sz w:val="44"/>
          <w:szCs w:val="44"/>
        </w:rPr>
      </w:pPr>
      <w:r>
        <w:rPr>
          <w:rFonts w:hint="eastAsia" w:ascii="方正小标宋简体" w:hAnsi="宋体" w:eastAsia="方正小标宋简体"/>
          <w:color w:val="auto"/>
          <w:sz w:val="44"/>
          <w:szCs w:val="44"/>
        </w:rPr>
        <w:t>202</w:t>
      </w:r>
      <w:r>
        <w:rPr>
          <w:rFonts w:hint="eastAsia" w:ascii="方正小标宋简体" w:hAnsi="宋体" w:eastAsia="方正小标宋简体"/>
          <w:color w:val="auto"/>
          <w:sz w:val="44"/>
          <w:szCs w:val="44"/>
          <w:lang w:val="en-US" w:eastAsia="zh-CN"/>
        </w:rPr>
        <w:t>2</w:t>
      </w:r>
      <w:r>
        <w:rPr>
          <w:rFonts w:hint="eastAsia" w:ascii="方正小标宋简体" w:hAnsi="宋体" w:eastAsia="方正小标宋简体"/>
          <w:color w:val="auto"/>
          <w:sz w:val="44"/>
          <w:szCs w:val="44"/>
        </w:rPr>
        <w:t>年宁夏农机购置补贴机具种类范围</w:t>
      </w:r>
    </w:p>
    <w:p>
      <w:pPr>
        <w:snapToGrid w:val="0"/>
        <w:spacing w:line="252" w:lineRule="auto"/>
        <w:jc w:val="center"/>
        <w:rPr>
          <w:rFonts w:eastAsia="仿宋_GB2312"/>
          <w:color w:val="auto"/>
          <w:sz w:val="28"/>
          <w:szCs w:val="28"/>
        </w:rPr>
      </w:pPr>
    </w:p>
    <w:p>
      <w:pPr>
        <w:snapToGrid w:val="0"/>
        <w:spacing w:line="252" w:lineRule="auto"/>
        <w:jc w:val="center"/>
        <w:rPr>
          <w:rFonts w:eastAsia="仿宋_GB2312"/>
          <w:color w:val="auto"/>
          <w:sz w:val="28"/>
          <w:szCs w:val="28"/>
        </w:rPr>
      </w:pPr>
      <w:r>
        <w:rPr>
          <w:rFonts w:eastAsia="仿宋_GB2312"/>
          <w:color w:val="auto"/>
          <w:sz w:val="28"/>
          <w:szCs w:val="28"/>
        </w:rPr>
        <w:t>（1</w:t>
      </w:r>
      <w:r>
        <w:rPr>
          <w:rFonts w:hint="eastAsia" w:eastAsia="仿宋_GB2312"/>
          <w:color w:val="auto"/>
          <w:sz w:val="28"/>
          <w:szCs w:val="28"/>
        </w:rPr>
        <w:t>5</w:t>
      </w:r>
      <w:r>
        <w:rPr>
          <w:rFonts w:eastAsia="仿宋_GB2312"/>
          <w:color w:val="auto"/>
          <w:sz w:val="28"/>
          <w:szCs w:val="28"/>
        </w:rPr>
        <w:t>大类</w:t>
      </w:r>
      <w:r>
        <w:rPr>
          <w:rFonts w:hint="eastAsia" w:eastAsia="仿宋_GB2312"/>
          <w:color w:val="auto"/>
          <w:sz w:val="28"/>
          <w:szCs w:val="28"/>
        </w:rPr>
        <w:t>3</w:t>
      </w:r>
      <w:r>
        <w:rPr>
          <w:rFonts w:eastAsia="仿宋_GB2312"/>
          <w:color w:val="auto"/>
          <w:sz w:val="28"/>
          <w:szCs w:val="28"/>
        </w:rPr>
        <w:t>5个小类114个品目）</w:t>
      </w:r>
    </w:p>
    <w:p>
      <w:pPr>
        <w:keepNext w:val="0"/>
        <w:keepLines w:val="0"/>
        <w:pageBreakBefore w:val="0"/>
        <w:kinsoku/>
        <w:overflowPunct/>
        <w:topLinePunct w:val="0"/>
        <w:autoSpaceDE/>
        <w:autoSpaceDN/>
        <w:bidi w:val="0"/>
        <w:adjustRightInd/>
        <w:snapToGrid w:val="0"/>
        <w:spacing w:line="560" w:lineRule="exact"/>
        <w:ind w:firstLine="828" w:firstLineChars="300"/>
        <w:textAlignment w:val="auto"/>
        <w:rPr>
          <w:rFonts w:eastAsia="仿宋_GB2312"/>
          <w:color w:val="auto"/>
          <w:sz w:val="28"/>
          <w:szCs w:val="28"/>
        </w:rPr>
      </w:pPr>
    </w:p>
    <w:p>
      <w:pPr>
        <w:keepNext w:val="0"/>
        <w:keepLines w:val="0"/>
        <w:pageBreakBefore w:val="0"/>
        <w:kinsoku/>
        <w:overflowPunct/>
        <w:topLinePunct w:val="0"/>
        <w:autoSpaceDE/>
        <w:autoSpaceDN/>
        <w:bidi w:val="0"/>
        <w:adjustRightInd/>
        <w:snapToGrid w:val="0"/>
        <w:spacing w:line="560" w:lineRule="exact"/>
        <w:ind w:firstLine="552" w:firstLineChars="200"/>
        <w:textAlignment w:val="auto"/>
        <w:rPr>
          <w:rFonts w:eastAsia="黑体"/>
          <w:color w:val="auto"/>
          <w:sz w:val="28"/>
          <w:szCs w:val="28"/>
        </w:rPr>
      </w:pPr>
      <w:r>
        <w:rPr>
          <w:rFonts w:eastAsia="黑体"/>
          <w:color w:val="auto"/>
          <w:sz w:val="28"/>
          <w:szCs w:val="28"/>
        </w:rPr>
        <w:t>1．耕整地机械</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eastAsia="仿宋_GB2312"/>
          <w:color w:val="auto"/>
          <w:sz w:val="28"/>
          <w:szCs w:val="28"/>
        </w:rPr>
        <w:t>1.1耕地机械</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1.1.</w:t>
      </w:r>
      <w:r>
        <w:rPr>
          <w:rFonts w:hint="eastAsia" w:eastAsia="仿宋_GB2312"/>
          <w:color w:val="auto"/>
          <w:sz w:val="28"/>
          <w:szCs w:val="28"/>
        </w:rPr>
        <w:t>1</w:t>
      </w:r>
      <w:r>
        <w:rPr>
          <w:rFonts w:eastAsia="仿宋_GB2312"/>
          <w:color w:val="auto"/>
          <w:sz w:val="28"/>
          <w:szCs w:val="28"/>
        </w:rPr>
        <w:t xml:space="preserve"> </w:t>
      </w:r>
      <w:r>
        <w:rPr>
          <w:rFonts w:hint="eastAsia" w:eastAsia="仿宋_GB2312"/>
          <w:color w:val="auto"/>
          <w:sz w:val="28"/>
          <w:szCs w:val="28"/>
        </w:rPr>
        <w:t>铧式</w:t>
      </w:r>
      <w:r>
        <w:rPr>
          <w:rFonts w:eastAsia="仿宋_GB2312"/>
          <w:color w:val="auto"/>
          <w:sz w:val="28"/>
          <w:szCs w:val="28"/>
        </w:rPr>
        <w:t>犁</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1.1.</w:t>
      </w:r>
      <w:r>
        <w:rPr>
          <w:rFonts w:hint="eastAsia" w:eastAsia="仿宋_GB2312"/>
          <w:color w:val="auto"/>
          <w:sz w:val="28"/>
          <w:szCs w:val="28"/>
        </w:rPr>
        <w:t>2</w:t>
      </w:r>
      <w:r>
        <w:rPr>
          <w:rFonts w:eastAsia="仿宋_GB2312"/>
          <w:color w:val="auto"/>
          <w:sz w:val="28"/>
          <w:szCs w:val="28"/>
        </w:rPr>
        <w:t xml:space="preserve"> 旋耕机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1.1.</w:t>
      </w:r>
      <w:r>
        <w:rPr>
          <w:rFonts w:hint="eastAsia" w:eastAsia="仿宋_GB2312"/>
          <w:color w:val="auto"/>
          <w:sz w:val="28"/>
          <w:szCs w:val="28"/>
        </w:rPr>
        <w:t>3</w:t>
      </w:r>
      <w:r>
        <w:rPr>
          <w:rFonts w:eastAsia="仿宋_GB2312"/>
          <w:color w:val="auto"/>
          <w:sz w:val="28"/>
          <w:szCs w:val="28"/>
        </w:rPr>
        <w:t>深松机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1.1.</w:t>
      </w:r>
      <w:r>
        <w:rPr>
          <w:rFonts w:hint="eastAsia" w:eastAsia="仿宋_GB2312"/>
          <w:color w:val="auto"/>
          <w:sz w:val="28"/>
          <w:szCs w:val="28"/>
        </w:rPr>
        <w:t>4</w:t>
      </w:r>
      <w:r>
        <w:rPr>
          <w:rFonts w:eastAsia="仿宋_GB2312"/>
          <w:color w:val="auto"/>
          <w:sz w:val="28"/>
          <w:szCs w:val="28"/>
        </w:rPr>
        <w:t>开沟机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1.1.</w:t>
      </w:r>
      <w:r>
        <w:rPr>
          <w:rFonts w:hint="eastAsia" w:eastAsia="仿宋_GB2312"/>
          <w:color w:val="auto"/>
          <w:sz w:val="28"/>
          <w:szCs w:val="28"/>
        </w:rPr>
        <w:t>5</w:t>
      </w:r>
      <w:r>
        <w:rPr>
          <w:rFonts w:eastAsia="仿宋_GB2312"/>
          <w:color w:val="auto"/>
          <w:sz w:val="28"/>
          <w:szCs w:val="28"/>
        </w:rPr>
        <w:t>微耕机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eastAsia="仿宋_GB2312"/>
          <w:color w:val="auto"/>
          <w:sz w:val="28"/>
          <w:szCs w:val="28"/>
        </w:rPr>
        <w:t>1.2整地机械</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outlineLvl w:val="0"/>
        <w:rPr>
          <w:rFonts w:eastAsia="仿宋_GB2312"/>
          <w:color w:val="auto"/>
          <w:sz w:val="28"/>
          <w:szCs w:val="28"/>
        </w:rPr>
      </w:pPr>
      <w:r>
        <w:rPr>
          <w:rFonts w:eastAsia="仿宋_GB2312"/>
          <w:color w:val="auto"/>
          <w:sz w:val="28"/>
          <w:szCs w:val="28"/>
        </w:rPr>
        <w:t xml:space="preserve">    1.2.</w:t>
      </w:r>
      <w:r>
        <w:rPr>
          <w:rFonts w:hint="eastAsia" w:eastAsia="仿宋_GB2312"/>
          <w:color w:val="auto"/>
          <w:sz w:val="28"/>
          <w:szCs w:val="28"/>
        </w:rPr>
        <w:t>1</w:t>
      </w:r>
      <w:r>
        <w:rPr>
          <w:rFonts w:eastAsia="仿宋_GB2312"/>
          <w:color w:val="auto"/>
          <w:sz w:val="28"/>
          <w:szCs w:val="28"/>
        </w:rPr>
        <w:t>圆盘耙</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outlineLvl w:val="0"/>
        <w:rPr>
          <w:rFonts w:hint="eastAsia" w:eastAsia="仿宋_GB2312"/>
          <w:color w:val="auto"/>
          <w:sz w:val="28"/>
          <w:szCs w:val="28"/>
        </w:rPr>
      </w:pPr>
      <w:r>
        <w:rPr>
          <w:rFonts w:hint="eastAsia" w:eastAsia="仿宋_GB2312"/>
          <w:color w:val="auto"/>
          <w:sz w:val="28"/>
          <w:szCs w:val="28"/>
        </w:rPr>
        <w:t xml:space="preserve">    1.2.2</w:t>
      </w:r>
      <w:r>
        <w:rPr>
          <w:rFonts w:eastAsia="仿宋_GB2312"/>
          <w:color w:val="auto"/>
          <w:sz w:val="28"/>
          <w:szCs w:val="28"/>
        </w:rPr>
        <w:t>起垄机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1.2.</w:t>
      </w:r>
      <w:r>
        <w:rPr>
          <w:rFonts w:hint="eastAsia" w:eastAsia="仿宋_GB2312"/>
          <w:color w:val="auto"/>
          <w:sz w:val="28"/>
          <w:szCs w:val="28"/>
        </w:rPr>
        <w:t>3</w:t>
      </w:r>
      <w:r>
        <w:rPr>
          <w:rFonts w:eastAsia="仿宋_GB2312"/>
          <w:color w:val="auto"/>
          <w:sz w:val="28"/>
          <w:szCs w:val="28"/>
        </w:rPr>
        <w:t>灭茬机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hint="eastAsia" w:eastAsia="仿宋_GB2312"/>
          <w:color w:val="auto"/>
          <w:sz w:val="28"/>
          <w:szCs w:val="28"/>
        </w:rPr>
      </w:pPr>
      <w:r>
        <w:rPr>
          <w:rFonts w:eastAsia="仿宋_GB2312"/>
          <w:color w:val="auto"/>
          <w:sz w:val="28"/>
          <w:szCs w:val="28"/>
        </w:rPr>
        <w:t>1.2.</w:t>
      </w:r>
      <w:r>
        <w:rPr>
          <w:rFonts w:hint="eastAsia" w:eastAsia="仿宋_GB2312"/>
          <w:color w:val="auto"/>
          <w:sz w:val="28"/>
          <w:szCs w:val="28"/>
        </w:rPr>
        <w:t>4筑埂机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hint="eastAsia" w:eastAsia="仿宋_GB2312"/>
          <w:color w:val="auto"/>
          <w:sz w:val="28"/>
          <w:szCs w:val="28"/>
        </w:rPr>
      </w:pPr>
      <w:r>
        <w:rPr>
          <w:rFonts w:hint="eastAsia" w:eastAsia="仿宋_GB2312"/>
          <w:color w:val="auto"/>
          <w:sz w:val="28"/>
          <w:szCs w:val="28"/>
        </w:rPr>
        <w:t>1.2.5铺膜机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hint="eastAsia" w:eastAsia="仿宋_GB2312"/>
          <w:color w:val="auto"/>
          <w:sz w:val="28"/>
          <w:szCs w:val="28"/>
        </w:rPr>
      </w:pPr>
      <w:r>
        <w:rPr>
          <w:rFonts w:hint="eastAsia" w:eastAsia="仿宋_GB2312"/>
          <w:color w:val="auto"/>
          <w:sz w:val="28"/>
          <w:szCs w:val="28"/>
        </w:rPr>
        <w:t>1.2.6联合整地机</w:t>
      </w:r>
    </w:p>
    <w:p>
      <w:pPr>
        <w:keepNext w:val="0"/>
        <w:keepLines w:val="0"/>
        <w:pageBreakBefore w:val="0"/>
        <w:kinsoku/>
        <w:overflowPunct/>
        <w:topLinePunct w:val="0"/>
        <w:autoSpaceDE/>
        <w:autoSpaceDN/>
        <w:bidi w:val="0"/>
        <w:adjustRightInd/>
        <w:snapToGrid w:val="0"/>
        <w:spacing w:line="560" w:lineRule="exact"/>
        <w:ind w:firstLine="600"/>
        <w:textAlignment w:val="auto"/>
        <w:rPr>
          <w:rFonts w:eastAsia="黑体"/>
          <w:color w:val="auto"/>
          <w:sz w:val="28"/>
          <w:szCs w:val="28"/>
        </w:rPr>
      </w:pPr>
      <w:r>
        <w:rPr>
          <w:rFonts w:eastAsia="黑体"/>
          <w:color w:val="auto"/>
          <w:sz w:val="28"/>
          <w:szCs w:val="28"/>
        </w:rPr>
        <w:t>2．种植施肥机械</w:t>
      </w:r>
    </w:p>
    <w:p>
      <w:pPr>
        <w:keepNext w:val="0"/>
        <w:keepLines w:val="0"/>
        <w:pageBreakBefore w:val="0"/>
        <w:widowControl w:val="0"/>
        <w:kinsoku/>
        <w:wordWrap/>
        <w:overflowPunct/>
        <w:topLinePunct w:val="0"/>
        <w:autoSpaceDE/>
        <w:autoSpaceDN/>
        <w:bidi w:val="0"/>
        <w:adjustRightInd/>
        <w:snapToGrid w:val="0"/>
        <w:spacing w:line="560" w:lineRule="exact"/>
        <w:ind w:firstLine="601"/>
        <w:textAlignment w:val="auto"/>
        <w:rPr>
          <w:rFonts w:eastAsia="仿宋_GB2312"/>
          <w:color w:val="auto"/>
          <w:sz w:val="28"/>
          <w:szCs w:val="28"/>
        </w:rPr>
      </w:pPr>
      <w:r>
        <w:rPr>
          <w:rFonts w:eastAsia="仿宋_GB2312"/>
          <w:color w:val="auto"/>
          <w:sz w:val="28"/>
          <w:szCs w:val="28"/>
        </w:rPr>
        <w:t xml:space="preserve">    2.1播种机械</w:t>
      </w:r>
    </w:p>
    <w:p>
      <w:pPr>
        <w:keepNext w:val="0"/>
        <w:keepLines w:val="0"/>
        <w:pageBreakBefore w:val="0"/>
        <w:widowControl w:val="0"/>
        <w:kinsoku/>
        <w:wordWrap/>
        <w:overflowPunct/>
        <w:topLinePunct w:val="0"/>
        <w:autoSpaceDE/>
        <w:autoSpaceDN/>
        <w:bidi w:val="0"/>
        <w:adjustRightInd/>
        <w:snapToGrid w:val="0"/>
        <w:spacing w:line="560" w:lineRule="exact"/>
        <w:ind w:firstLine="601"/>
        <w:textAlignment w:val="auto"/>
        <w:rPr>
          <w:rFonts w:eastAsia="仿宋_GB2312"/>
          <w:color w:val="auto"/>
          <w:sz w:val="28"/>
          <w:szCs w:val="28"/>
        </w:rPr>
      </w:pPr>
      <w:r>
        <w:rPr>
          <w:rFonts w:hint="eastAsia" w:eastAsia="仿宋_GB2312"/>
          <w:color w:val="auto"/>
          <w:sz w:val="28"/>
          <w:szCs w:val="28"/>
        </w:rPr>
        <w:t xml:space="preserve">        </w:t>
      </w:r>
      <w:r>
        <w:rPr>
          <w:rFonts w:eastAsia="仿宋_GB2312"/>
          <w:color w:val="auto"/>
          <w:sz w:val="28"/>
          <w:szCs w:val="28"/>
        </w:rPr>
        <w:t>2.1.1条播机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2.1.2穴播机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2.1.</w:t>
      </w:r>
      <w:r>
        <w:rPr>
          <w:rFonts w:hint="eastAsia" w:eastAsia="仿宋_GB2312"/>
          <w:color w:val="auto"/>
          <w:sz w:val="28"/>
          <w:szCs w:val="28"/>
        </w:rPr>
        <w:t>3</w:t>
      </w:r>
      <w:r>
        <w:rPr>
          <w:rFonts w:eastAsia="仿宋_GB2312"/>
          <w:color w:val="auto"/>
          <w:sz w:val="28"/>
          <w:szCs w:val="28"/>
        </w:rPr>
        <w:t>小粒种子播种机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2.1.</w:t>
      </w:r>
      <w:r>
        <w:rPr>
          <w:rFonts w:hint="eastAsia" w:eastAsia="仿宋_GB2312"/>
          <w:color w:val="auto"/>
          <w:sz w:val="28"/>
          <w:szCs w:val="28"/>
        </w:rPr>
        <w:t>4</w:t>
      </w:r>
      <w:r>
        <w:rPr>
          <w:rFonts w:eastAsia="仿宋_GB2312"/>
          <w:color w:val="auto"/>
          <w:sz w:val="28"/>
          <w:szCs w:val="28"/>
        </w:rPr>
        <w:t>根茎类种子播种机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2.1.</w:t>
      </w:r>
      <w:r>
        <w:rPr>
          <w:rFonts w:hint="eastAsia" w:eastAsia="仿宋_GB2312"/>
          <w:color w:val="auto"/>
          <w:sz w:val="28"/>
          <w:szCs w:val="28"/>
        </w:rPr>
        <w:t>5</w:t>
      </w:r>
      <w:r>
        <w:rPr>
          <w:rFonts w:eastAsia="仿宋_GB2312"/>
          <w:color w:val="auto"/>
          <w:sz w:val="28"/>
          <w:szCs w:val="28"/>
        </w:rPr>
        <w:t>免耕播种机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2.1.</w:t>
      </w:r>
      <w:r>
        <w:rPr>
          <w:rFonts w:hint="eastAsia" w:eastAsia="仿宋_GB2312"/>
          <w:color w:val="auto"/>
          <w:sz w:val="28"/>
          <w:szCs w:val="28"/>
        </w:rPr>
        <w:t>6铺膜播种机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2.1.</w:t>
      </w:r>
      <w:r>
        <w:rPr>
          <w:rFonts w:hint="eastAsia" w:eastAsia="仿宋_GB2312"/>
          <w:color w:val="auto"/>
          <w:sz w:val="28"/>
          <w:szCs w:val="28"/>
        </w:rPr>
        <w:t>7</w:t>
      </w:r>
      <w:r>
        <w:rPr>
          <w:rFonts w:eastAsia="仿宋_GB2312"/>
          <w:color w:val="auto"/>
          <w:sz w:val="28"/>
          <w:szCs w:val="28"/>
        </w:rPr>
        <w:t>水稻直播机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hint="eastAsia" w:eastAsia="仿宋_GB2312"/>
          <w:color w:val="auto"/>
          <w:sz w:val="28"/>
          <w:szCs w:val="28"/>
        </w:rPr>
      </w:pPr>
      <w:r>
        <w:rPr>
          <w:rFonts w:hint="eastAsia" w:eastAsia="仿宋_GB2312"/>
          <w:color w:val="auto"/>
          <w:sz w:val="28"/>
          <w:szCs w:val="28"/>
        </w:rPr>
        <w:t>2.1.8精量播种机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hint="eastAsia" w:eastAsia="仿宋_GB2312"/>
          <w:color w:val="auto"/>
          <w:sz w:val="28"/>
          <w:szCs w:val="28"/>
        </w:rPr>
      </w:pPr>
      <w:r>
        <w:rPr>
          <w:rFonts w:hint="eastAsia" w:eastAsia="仿宋_GB2312"/>
          <w:color w:val="auto"/>
          <w:sz w:val="28"/>
          <w:szCs w:val="28"/>
        </w:rPr>
        <w:t>2.1.9整地施肥播种机</w:t>
      </w: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eastAsia="仿宋_GB2312"/>
          <w:color w:val="auto"/>
          <w:sz w:val="28"/>
          <w:szCs w:val="28"/>
        </w:rPr>
      </w:pPr>
      <w:r>
        <w:rPr>
          <w:rFonts w:hint="eastAsia" w:eastAsia="仿宋_GB2312"/>
          <w:color w:val="auto"/>
          <w:sz w:val="28"/>
          <w:szCs w:val="28"/>
        </w:rPr>
        <w:t xml:space="preserve">       </w:t>
      </w:r>
      <w:r>
        <w:rPr>
          <w:rFonts w:eastAsia="仿宋_GB2312"/>
          <w:color w:val="auto"/>
          <w:sz w:val="28"/>
          <w:szCs w:val="28"/>
        </w:rPr>
        <w:t>2.2育苗机械设备</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outlineLvl w:val="0"/>
        <w:rPr>
          <w:rFonts w:eastAsia="仿宋_GB2312"/>
          <w:color w:val="auto"/>
          <w:sz w:val="28"/>
          <w:szCs w:val="28"/>
        </w:rPr>
      </w:pPr>
      <w:r>
        <w:rPr>
          <w:rFonts w:eastAsia="仿宋_GB2312"/>
          <w:color w:val="auto"/>
          <w:sz w:val="28"/>
          <w:szCs w:val="28"/>
        </w:rPr>
        <w:t>2.2.1秧盘播种成套设备（含床土处理）</w:t>
      </w:r>
    </w:p>
    <w:p>
      <w:pPr>
        <w:keepNext w:val="0"/>
        <w:keepLines w:val="0"/>
        <w:pageBreakBefore w:val="0"/>
        <w:widowControl w:val="0"/>
        <w:kinsoku/>
        <w:wordWrap/>
        <w:overflowPunct/>
        <w:topLinePunct w:val="0"/>
        <w:autoSpaceDE/>
        <w:autoSpaceDN/>
        <w:bidi w:val="0"/>
        <w:adjustRightInd/>
        <w:snapToGrid w:val="0"/>
        <w:spacing w:line="560" w:lineRule="exact"/>
        <w:ind w:firstLine="600"/>
        <w:textAlignment w:val="auto"/>
        <w:outlineLvl w:val="0"/>
        <w:rPr>
          <w:rFonts w:eastAsia="仿宋_GB2312"/>
          <w:color w:val="auto"/>
          <w:sz w:val="28"/>
          <w:szCs w:val="28"/>
        </w:rPr>
      </w:pPr>
      <w:r>
        <w:rPr>
          <w:rFonts w:hint="eastAsia" w:eastAsia="仿宋_GB2312"/>
          <w:color w:val="auto"/>
          <w:sz w:val="28"/>
          <w:szCs w:val="28"/>
        </w:rPr>
        <w:t xml:space="preserve">   </w:t>
      </w:r>
      <w:r>
        <w:rPr>
          <w:rFonts w:eastAsia="仿宋_GB2312"/>
          <w:color w:val="auto"/>
          <w:sz w:val="28"/>
          <w:szCs w:val="28"/>
        </w:rPr>
        <w:t>2.3栽植机械</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2.3.1水稻插秧机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2.3.2</w:t>
      </w:r>
      <w:r>
        <w:rPr>
          <w:rFonts w:hint="eastAsia" w:eastAsia="仿宋_GB2312"/>
          <w:color w:val="auto"/>
          <w:sz w:val="28"/>
          <w:szCs w:val="28"/>
        </w:rPr>
        <w:t>秧苗移栽机</w:t>
      </w:r>
    </w:p>
    <w:p>
      <w:pPr>
        <w:keepNext w:val="0"/>
        <w:keepLines w:val="0"/>
        <w:pageBreakBefore w:val="0"/>
        <w:widowControl w:val="0"/>
        <w:kinsoku/>
        <w:wordWrap/>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eastAsia="仿宋_GB2312"/>
          <w:color w:val="auto"/>
          <w:sz w:val="28"/>
          <w:szCs w:val="28"/>
        </w:rPr>
        <w:t>2.4施肥机械</w:t>
      </w:r>
    </w:p>
    <w:p>
      <w:pPr>
        <w:keepNext w:val="0"/>
        <w:keepLines w:val="0"/>
        <w:pageBreakBefore w:val="0"/>
        <w:widowControl w:val="0"/>
        <w:kinsoku/>
        <w:wordWrap/>
        <w:overflowPunct/>
        <w:topLinePunct w:val="0"/>
        <w:autoSpaceDE/>
        <w:autoSpaceDN/>
        <w:bidi w:val="0"/>
        <w:adjustRightInd/>
        <w:snapToGrid w:val="0"/>
        <w:spacing w:line="560" w:lineRule="exact"/>
        <w:ind w:firstLine="828" w:firstLineChars="300"/>
        <w:textAlignment w:val="auto"/>
        <w:outlineLvl w:val="0"/>
        <w:rPr>
          <w:rFonts w:eastAsia="仿宋_GB2312"/>
          <w:color w:val="auto"/>
          <w:sz w:val="28"/>
          <w:szCs w:val="28"/>
        </w:rPr>
      </w:pPr>
      <w:r>
        <w:rPr>
          <w:rFonts w:eastAsia="仿宋_GB2312"/>
          <w:color w:val="auto"/>
          <w:sz w:val="28"/>
          <w:szCs w:val="28"/>
        </w:rPr>
        <w:t xml:space="preserve">      2.4.1施肥机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2.4.2撒肥机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2.4.3追肥机</w:t>
      </w:r>
    </w:p>
    <w:p>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0"/>
        <w:rPr>
          <w:rFonts w:eastAsia="黑体"/>
          <w:color w:val="auto"/>
          <w:sz w:val="28"/>
          <w:szCs w:val="28"/>
        </w:rPr>
      </w:pPr>
      <w:r>
        <w:rPr>
          <w:rFonts w:eastAsia="仿宋_GB2312"/>
          <w:color w:val="auto"/>
          <w:sz w:val="28"/>
          <w:szCs w:val="28"/>
        </w:rPr>
        <w:t xml:space="preserve">     </w:t>
      </w:r>
      <w:r>
        <w:rPr>
          <w:rFonts w:eastAsia="黑体"/>
          <w:color w:val="auto"/>
          <w:sz w:val="28"/>
          <w:szCs w:val="28"/>
        </w:rPr>
        <w:t>3．田间管理机械</w:t>
      </w:r>
    </w:p>
    <w:p>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0"/>
        <w:rPr>
          <w:rFonts w:eastAsia="仿宋_GB2312"/>
          <w:color w:val="auto"/>
          <w:sz w:val="28"/>
          <w:szCs w:val="28"/>
        </w:rPr>
      </w:pPr>
      <w:r>
        <w:rPr>
          <w:rFonts w:eastAsia="仿宋_GB2312"/>
          <w:color w:val="auto"/>
          <w:sz w:val="28"/>
          <w:szCs w:val="28"/>
        </w:rPr>
        <w:t xml:space="preserve">        3.1中耕机械</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3.1.1中耕机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3.1.2埋藤机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hint="eastAsia" w:eastAsia="仿宋_GB2312"/>
          <w:color w:val="auto"/>
          <w:sz w:val="28"/>
          <w:szCs w:val="28"/>
        </w:rPr>
      </w:pPr>
      <w:r>
        <w:rPr>
          <w:rFonts w:hint="eastAsia" w:eastAsia="仿宋_GB2312"/>
          <w:color w:val="auto"/>
          <w:sz w:val="28"/>
          <w:szCs w:val="28"/>
        </w:rPr>
        <w:t>3.1.3田园管理机</w:t>
      </w:r>
    </w:p>
    <w:p>
      <w:pPr>
        <w:keepNext w:val="0"/>
        <w:keepLines w:val="0"/>
        <w:pageBreakBefore w:val="0"/>
        <w:widowControl w:val="0"/>
        <w:kinsoku/>
        <w:wordWrap/>
        <w:overflowPunct/>
        <w:topLinePunct w:val="0"/>
        <w:autoSpaceDE/>
        <w:autoSpaceDN/>
        <w:bidi w:val="0"/>
        <w:adjustRightInd/>
        <w:snapToGrid w:val="0"/>
        <w:spacing w:line="560" w:lineRule="exact"/>
        <w:textAlignment w:val="auto"/>
        <w:rPr>
          <w:rFonts w:eastAsia="仿宋_GB2312"/>
          <w:color w:val="auto"/>
          <w:sz w:val="28"/>
          <w:szCs w:val="28"/>
        </w:rPr>
      </w:pPr>
      <w:r>
        <w:rPr>
          <w:rFonts w:eastAsia="仿宋_GB2312"/>
          <w:color w:val="auto"/>
          <w:sz w:val="28"/>
          <w:szCs w:val="28"/>
        </w:rPr>
        <w:t xml:space="preserve">       </w:t>
      </w:r>
      <w:r>
        <w:rPr>
          <w:rFonts w:hint="eastAsia" w:eastAsia="仿宋_GB2312"/>
          <w:color w:val="auto"/>
          <w:sz w:val="28"/>
          <w:szCs w:val="28"/>
          <w:lang w:val="en-US" w:eastAsia="zh-CN"/>
        </w:rPr>
        <w:t xml:space="preserve"> </w:t>
      </w:r>
      <w:r>
        <w:rPr>
          <w:rFonts w:eastAsia="仿宋_GB2312"/>
          <w:color w:val="auto"/>
          <w:sz w:val="28"/>
          <w:szCs w:val="28"/>
        </w:rPr>
        <w:t>3.2植保机械</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3.2.</w:t>
      </w:r>
      <w:r>
        <w:rPr>
          <w:rFonts w:hint="eastAsia" w:eastAsia="仿宋_GB2312"/>
          <w:color w:val="auto"/>
          <w:sz w:val="28"/>
          <w:szCs w:val="28"/>
        </w:rPr>
        <w:t>1</w:t>
      </w:r>
      <w:r>
        <w:rPr>
          <w:rFonts w:eastAsia="仿宋_GB2312"/>
          <w:color w:val="auto"/>
          <w:sz w:val="28"/>
          <w:szCs w:val="28"/>
        </w:rPr>
        <w:t>喷杆喷雾机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3.2.</w:t>
      </w:r>
      <w:r>
        <w:rPr>
          <w:rFonts w:hint="eastAsia" w:eastAsia="仿宋_GB2312"/>
          <w:color w:val="auto"/>
          <w:sz w:val="28"/>
          <w:szCs w:val="28"/>
        </w:rPr>
        <w:t>2</w:t>
      </w:r>
      <w:r>
        <w:rPr>
          <w:rFonts w:eastAsia="仿宋_GB2312"/>
          <w:color w:val="auto"/>
          <w:sz w:val="28"/>
          <w:szCs w:val="28"/>
        </w:rPr>
        <w:t>风送式喷雾机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outlineLvl w:val="0"/>
        <w:rPr>
          <w:rFonts w:hint="eastAsia" w:eastAsia="仿宋_GB2312"/>
          <w:color w:val="auto"/>
          <w:sz w:val="28"/>
          <w:szCs w:val="28"/>
        </w:rPr>
      </w:pPr>
      <w:r>
        <w:rPr>
          <w:rFonts w:hint="eastAsia" w:eastAsia="仿宋_GB2312"/>
          <w:color w:val="auto"/>
          <w:sz w:val="28"/>
          <w:szCs w:val="28"/>
        </w:rPr>
        <w:t>3.2.3植保无人驾驶航空器</w:t>
      </w:r>
    </w:p>
    <w:p>
      <w:pPr>
        <w:keepNext w:val="0"/>
        <w:keepLines w:val="0"/>
        <w:pageBreakBefore w:val="0"/>
        <w:kinsoku/>
        <w:overflowPunct/>
        <w:topLinePunct w:val="0"/>
        <w:autoSpaceDE/>
        <w:autoSpaceDN/>
        <w:bidi w:val="0"/>
        <w:adjustRightInd/>
        <w:snapToGrid w:val="0"/>
        <w:spacing w:line="560" w:lineRule="exact"/>
        <w:textAlignment w:val="auto"/>
        <w:outlineLvl w:val="0"/>
        <w:rPr>
          <w:rFonts w:hint="eastAsia" w:eastAsia="仿宋_GB2312"/>
          <w:color w:val="auto"/>
          <w:sz w:val="28"/>
          <w:szCs w:val="28"/>
        </w:rPr>
      </w:pPr>
      <w:r>
        <w:rPr>
          <w:rFonts w:hint="eastAsia" w:eastAsia="仿宋_GB2312"/>
          <w:color w:val="auto"/>
          <w:sz w:val="28"/>
          <w:szCs w:val="28"/>
        </w:rPr>
        <w:t xml:space="preserve">        3.3 修剪机械</w:t>
      </w:r>
    </w:p>
    <w:p>
      <w:pPr>
        <w:keepNext w:val="0"/>
        <w:keepLines w:val="0"/>
        <w:pageBreakBefore w:val="0"/>
        <w:kinsoku/>
        <w:overflowPunct/>
        <w:topLinePunct w:val="0"/>
        <w:autoSpaceDE/>
        <w:autoSpaceDN/>
        <w:bidi w:val="0"/>
        <w:adjustRightInd/>
        <w:snapToGrid w:val="0"/>
        <w:spacing w:line="560" w:lineRule="exact"/>
        <w:textAlignment w:val="auto"/>
        <w:outlineLvl w:val="0"/>
        <w:rPr>
          <w:rFonts w:hint="eastAsia" w:eastAsia="仿宋_GB2312"/>
          <w:color w:val="auto"/>
          <w:sz w:val="28"/>
          <w:szCs w:val="28"/>
        </w:rPr>
      </w:pPr>
      <w:r>
        <w:rPr>
          <w:rFonts w:hint="eastAsia" w:eastAsia="仿宋_GB2312"/>
          <w:color w:val="auto"/>
          <w:sz w:val="28"/>
          <w:szCs w:val="28"/>
        </w:rPr>
        <w:t xml:space="preserve">            3.3.1果树修剪机</w:t>
      </w:r>
    </w:p>
    <w:p>
      <w:pPr>
        <w:keepNext w:val="0"/>
        <w:keepLines w:val="0"/>
        <w:pageBreakBefore w:val="0"/>
        <w:kinsoku/>
        <w:overflowPunct/>
        <w:topLinePunct w:val="0"/>
        <w:autoSpaceDE/>
        <w:autoSpaceDN/>
        <w:bidi w:val="0"/>
        <w:adjustRightInd/>
        <w:snapToGrid w:val="0"/>
        <w:spacing w:line="560" w:lineRule="exact"/>
        <w:textAlignment w:val="auto"/>
        <w:outlineLvl w:val="0"/>
        <w:rPr>
          <w:rFonts w:hint="eastAsia" w:eastAsia="仿宋_GB2312"/>
          <w:color w:val="auto"/>
          <w:sz w:val="28"/>
          <w:szCs w:val="28"/>
        </w:rPr>
      </w:pPr>
      <w:r>
        <w:rPr>
          <w:rFonts w:hint="eastAsia" w:eastAsia="仿宋_GB2312"/>
          <w:color w:val="auto"/>
          <w:sz w:val="28"/>
          <w:szCs w:val="28"/>
        </w:rPr>
        <w:t xml:space="preserve">            3.3.2 枝条切碎机</w:t>
      </w:r>
    </w:p>
    <w:p>
      <w:pPr>
        <w:keepNext w:val="0"/>
        <w:keepLines w:val="0"/>
        <w:pageBreakBefore w:val="0"/>
        <w:kinsoku/>
        <w:overflowPunct/>
        <w:topLinePunct w:val="0"/>
        <w:autoSpaceDE/>
        <w:autoSpaceDN/>
        <w:bidi w:val="0"/>
        <w:adjustRightInd/>
        <w:snapToGrid w:val="0"/>
        <w:spacing w:line="560" w:lineRule="exact"/>
        <w:ind w:firstLine="552" w:firstLineChars="200"/>
        <w:textAlignment w:val="auto"/>
        <w:outlineLvl w:val="0"/>
        <w:rPr>
          <w:rFonts w:eastAsia="黑体"/>
          <w:color w:val="auto"/>
          <w:sz w:val="28"/>
          <w:szCs w:val="28"/>
        </w:rPr>
      </w:pPr>
      <w:r>
        <w:rPr>
          <w:rFonts w:eastAsia="黑体"/>
          <w:color w:val="auto"/>
          <w:sz w:val="28"/>
          <w:szCs w:val="28"/>
        </w:rPr>
        <w:t>4．收获机械</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outlineLvl w:val="0"/>
        <w:rPr>
          <w:rFonts w:eastAsia="仿宋_GB2312"/>
          <w:color w:val="auto"/>
          <w:sz w:val="28"/>
          <w:szCs w:val="28"/>
        </w:rPr>
      </w:pPr>
      <w:r>
        <w:rPr>
          <w:rFonts w:eastAsia="仿宋_GB2312"/>
          <w:color w:val="auto"/>
          <w:sz w:val="28"/>
          <w:szCs w:val="28"/>
        </w:rPr>
        <w:t>4.1谷物收获机械</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hint="eastAsia" w:eastAsia="仿宋_GB2312"/>
          <w:color w:val="auto"/>
          <w:sz w:val="28"/>
          <w:szCs w:val="28"/>
        </w:rPr>
      </w:pPr>
      <w:r>
        <w:rPr>
          <w:rFonts w:eastAsia="仿宋_GB2312"/>
          <w:color w:val="auto"/>
          <w:sz w:val="28"/>
          <w:szCs w:val="28"/>
        </w:rPr>
        <w:t>4.1.1割晒机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4.1.2自走轮式谷物联合收割机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hint="eastAsia" w:eastAsia="仿宋_GB2312"/>
          <w:color w:val="auto"/>
          <w:sz w:val="28"/>
          <w:szCs w:val="28"/>
        </w:rPr>
      </w:pPr>
      <w:r>
        <w:rPr>
          <w:rFonts w:eastAsia="仿宋_GB2312"/>
          <w:color w:val="auto"/>
          <w:sz w:val="28"/>
          <w:szCs w:val="28"/>
        </w:rPr>
        <w:t>4.1.3自走履带式谷物联合收割机（全喂入）</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4.1.</w:t>
      </w:r>
      <w:r>
        <w:rPr>
          <w:rFonts w:hint="eastAsia" w:eastAsia="仿宋_GB2312"/>
          <w:color w:val="auto"/>
          <w:sz w:val="28"/>
          <w:szCs w:val="28"/>
        </w:rPr>
        <w:t>4</w:t>
      </w:r>
      <w:r>
        <w:rPr>
          <w:rFonts w:eastAsia="仿宋_GB2312"/>
          <w:color w:val="auto"/>
          <w:sz w:val="28"/>
          <w:szCs w:val="28"/>
        </w:rPr>
        <w:t>半喂入联合收割机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eastAsia="仿宋_GB2312"/>
          <w:color w:val="auto"/>
          <w:sz w:val="28"/>
          <w:szCs w:val="28"/>
        </w:rPr>
        <w:t>4.2玉米收获机械</w:t>
      </w:r>
    </w:p>
    <w:p>
      <w:pPr>
        <w:keepNext w:val="0"/>
        <w:keepLines w:val="0"/>
        <w:pageBreakBefore w:val="0"/>
        <w:kinsoku/>
        <w:overflowPunct/>
        <w:topLinePunct w:val="0"/>
        <w:autoSpaceDE/>
        <w:autoSpaceDN/>
        <w:bidi w:val="0"/>
        <w:adjustRightInd/>
        <w:snapToGrid w:val="0"/>
        <w:spacing w:line="560" w:lineRule="exact"/>
        <w:textAlignment w:val="auto"/>
        <w:outlineLvl w:val="0"/>
        <w:rPr>
          <w:rFonts w:eastAsia="仿宋_GB2312"/>
          <w:color w:val="auto"/>
          <w:sz w:val="28"/>
          <w:szCs w:val="28"/>
        </w:rPr>
      </w:pPr>
      <w:r>
        <w:rPr>
          <w:rFonts w:eastAsia="仿宋_GB2312"/>
          <w:color w:val="auto"/>
          <w:sz w:val="28"/>
          <w:szCs w:val="28"/>
        </w:rPr>
        <w:t xml:space="preserve">           </w:t>
      </w:r>
      <w:r>
        <w:rPr>
          <w:rFonts w:hint="eastAsia" w:eastAsia="仿宋_GB2312"/>
          <w:color w:val="auto"/>
          <w:sz w:val="28"/>
          <w:szCs w:val="28"/>
        </w:rPr>
        <w:t xml:space="preserve"> </w:t>
      </w:r>
      <w:r>
        <w:rPr>
          <w:rFonts w:eastAsia="仿宋_GB2312"/>
          <w:color w:val="auto"/>
          <w:sz w:val="28"/>
          <w:szCs w:val="28"/>
        </w:rPr>
        <w:t>4.2.</w:t>
      </w:r>
      <w:r>
        <w:rPr>
          <w:rFonts w:hint="eastAsia" w:eastAsia="仿宋_GB2312"/>
          <w:color w:val="auto"/>
          <w:sz w:val="28"/>
          <w:szCs w:val="28"/>
        </w:rPr>
        <w:t>1</w:t>
      </w:r>
      <w:r>
        <w:rPr>
          <w:rFonts w:eastAsia="仿宋_GB2312"/>
          <w:color w:val="auto"/>
          <w:sz w:val="28"/>
          <w:szCs w:val="28"/>
        </w:rPr>
        <w:t>自走式玉米收获机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outlineLvl w:val="0"/>
        <w:rPr>
          <w:rFonts w:eastAsia="仿宋_GB2312"/>
          <w:color w:val="auto"/>
          <w:sz w:val="28"/>
          <w:szCs w:val="28"/>
        </w:rPr>
      </w:pPr>
      <w:r>
        <w:rPr>
          <w:rFonts w:eastAsia="仿宋_GB2312"/>
          <w:color w:val="auto"/>
          <w:sz w:val="28"/>
          <w:szCs w:val="28"/>
        </w:rPr>
        <w:t>4.2.</w:t>
      </w:r>
      <w:r>
        <w:rPr>
          <w:rFonts w:hint="eastAsia" w:eastAsia="仿宋_GB2312"/>
          <w:color w:val="auto"/>
          <w:sz w:val="28"/>
          <w:szCs w:val="28"/>
        </w:rPr>
        <w:t>2</w:t>
      </w:r>
      <w:r>
        <w:rPr>
          <w:rFonts w:eastAsia="仿宋_GB2312"/>
          <w:color w:val="auto"/>
          <w:sz w:val="28"/>
          <w:szCs w:val="28"/>
        </w:rPr>
        <w:t>自走式玉米</w:t>
      </w:r>
      <w:r>
        <w:rPr>
          <w:rFonts w:hint="eastAsia" w:eastAsia="仿宋_GB2312"/>
          <w:color w:val="auto"/>
          <w:sz w:val="28"/>
          <w:szCs w:val="28"/>
        </w:rPr>
        <w:t>籽粒</w:t>
      </w:r>
      <w:r>
        <w:rPr>
          <w:rFonts w:eastAsia="仿宋_GB2312"/>
          <w:color w:val="auto"/>
          <w:sz w:val="28"/>
          <w:szCs w:val="28"/>
        </w:rPr>
        <w:t>联合收获机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outlineLvl w:val="0"/>
        <w:rPr>
          <w:rFonts w:hint="eastAsia" w:eastAsia="仿宋_GB2312"/>
          <w:color w:val="auto"/>
          <w:sz w:val="28"/>
          <w:szCs w:val="28"/>
        </w:rPr>
      </w:pPr>
      <w:r>
        <w:rPr>
          <w:rFonts w:hint="eastAsia" w:eastAsia="仿宋_GB2312"/>
          <w:color w:val="auto"/>
          <w:sz w:val="28"/>
          <w:szCs w:val="28"/>
        </w:rPr>
        <w:t>4.2.3穗茎兼收玉米收获机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outlineLvl w:val="0"/>
        <w:rPr>
          <w:rFonts w:hint="eastAsia" w:eastAsia="仿宋_GB2312"/>
          <w:color w:val="auto"/>
          <w:sz w:val="28"/>
          <w:szCs w:val="28"/>
        </w:rPr>
      </w:pPr>
      <w:r>
        <w:rPr>
          <w:rFonts w:hint="eastAsia" w:eastAsia="仿宋_GB2312"/>
          <w:color w:val="auto"/>
          <w:sz w:val="28"/>
          <w:szCs w:val="28"/>
        </w:rPr>
        <w:t>4.2.4玉米收获专用割台</w:t>
      </w:r>
    </w:p>
    <w:p>
      <w:pPr>
        <w:keepNext w:val="0"/>
        <w:keepLines w:val="0"/>
        <w:pageBreakBefore w:val="0"/>
        <w:kinsoku/>
        <w:overflowPunct/>
        <w:topLinePunct w:val="0"/>
        <w:autoSpaceDE/>
        <w:autoSpaceDN/>
        <w:bidi w:val="0"/>
        <w:adjustRightInd/>
        <w:snapToGrid w:val="0"/>
        <w:spacing w:line="560" w:lineRule="exact"/>
        <w:textAlignment w:val="auto"/>
        <w:outlineLvl w:val="0"/>
        <w:rPr>
          <w:rFonts w:hint="eastAsia" w:eastAsia="仿宋_GB2312"/>
          <w:color w:val="auto"/>
          <w:sz w:val="28"/>
          <w:szCs w:val="28"/>
        </w:rPr>
      </w:pPr>
      <w:r>
        <w:rPr>
          <w:rFonts w:hint="eastAsia" w:eastAsia="仿宋_GB2312"/>
          <w:color w:val="auto"/>
          <w:sz w:val="28"/>
          <w:szCs w:val="28"/>
        </w:rPr>
        <w:t xml:space="preserve">        4.3蔬菜收获机械</w:t>
      </w:r>
    </w:p>
    <w:p>
      <w:pPr>
        <w:keepNext w:val="0"/>
        <w:keepLines w:val="0"/>
        <w:pageBreakBefore w:val="0"/>
        <w:kinsoku/>
        <w:overflowPunct/>
        <w:topLinePunct w:val="0"/>
        <w:autoSpaceDE/>
        <w:autoSpaceDN/>
        <w:bidi w:val="0"/>
        <w:adjustRightInd/>
        <w:snapToGrid w:val="0"/>
        <w:spacing w:line="560" w:lineRule="exact"/>
        <w:textAlignment w:val="auto"/>
        <w:outlineLvl w:val="0"/>
        <w:rPr>
          <w:rFonts w:hint="eastAsia" w:eastAsia="仿宋_GB2312"/>
          <w:color w:val="auto"/>
          <w:sz w:val="28"/>
          <w:szCs w:val="28"/>
        </w:rPr>
      </w:pPr>
      <w:r>
        <w:rPr>
          <w:rFonts w:hint="eastAsia" w:eastAsia="仿宋_GB2312"/>
          <w:color w:val="auto"/>
          <w:sz w:val="28"/>
          <w:szCs w:val="28"/>
        </w:rPr>
        <w:t xml:space="preserve">            4.3.1果类蔬菜收获机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eastAsia="仿宋_GB2312"/>
          <w:color w:val="auto"/>
          <w:sz w:val="28"/>
          <w:szCs w:val="28"/>
        </w:rPr>
        <w:t>4.</w:t>
      </w:r>
      <w:r>
        <w:rPr>
          <w:rFonts w:hint="eastAsia" w:eastAsia="仿宋_GB2312"/>
          <w:color w:val="auto"/>
          <w:sz w:val="28"/>
          <w:szCs w:val="28"/>
        </w:rPr>
        <w:t>4</w:t>
      </w:r>
      <w:r>
        <w:rPr>
          <w:rFonts w:eastAsia="仿宋_GB2312"/>
          <w:color w:val="auto"/>
          <w:sz w:val="28"/>
          <w:szCs w:val="28"/>
        </w:rPr>
        <w:t>根茎作物收获机械</w:t>
      </w:r>
    </w:p>
    <w:p>
      <w:pPr>
        <w:keepNext w:val="0"/>
        <w:keepLines w:val="0"/>
        <w:pageBreakBefore w:val="0"/>
        <w:kinsoku/>
        <w:overflowPunct/>
        <w:topLinePunct w:val="0"/>
        <w:autoSpaceDE/>
        <w:autoSpaceDN/>
        <w:bidi w:val="0"/>
        <w:adjustRightInd/>
        <w:snapToGrid w:val="0"/>
        <w:spacing w:line="560" w:lineRule="exact"/>
        <w:textAlignment w:val="auto"/>
        <w:rPr>
          <w:rFonts w:eastAsia="仿宋_GB2312"/>
          <w:color w:val="auto"/>
          <w:sz w:val="28"/>
          <w:szCs w:val="28"/>
        </w:rPr>
      </w:pPr>
      <w:r>
        <w:rPr>
          <w:rFonts w:hint="eastAsia" w:eastAsia="仿宋_GB2312"/>
          <w:color w:val="auto"/>
          <w:sz w:val="28"/>
          <w:szCs w:val="28"/>
        </w:rPr>
        <w:t xml:space="preserve">            </w:t>
      </w:r>
      <w:r>
        <w:rPr>
          <w:rFonts w:eastAsia="仿宋_GB2312"/>
          <w:color w:val="auto"/>
          <w:sz w:val="28"/>
          <w:szCs w:val="28"/>
        </w:rPr>
        <w:t>4.</w:t>
      </w:r>
      <w:r>
        <w:rPr>
          <w:rFonts w:hint="eastAsia" w:eastAsia="仿宋_GB2312"/>
          <w:color w:val="auto"/>
          <w:sz w:val="28"/>
          <w:szCs w:val="28"/>
        </w:rPr>
        <w:t>4</w:t>
      </w:r>
      <w:r>
        <w:rPr>
          <w:rFonts w:eastAsia="仿宋_GB2312"/>
          <w:color w:val="auto"/>
          <w:sz w:val="28"/>
          <w:szCs w:val="28"/>
        </w:rPr>
        <w:t>.1薯类收获机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eastAsia="仿宋_GB2312"/>
          <w:color w:val="auto"/>
          <w:sz w:val="28"/>
          <w:szCs w:val="28"/>
        </w:rPr>
        <w:t>4.</w:t>
      </w:r>
      <w:r>
        <w:rPr>
          <w:rFonts w:hint="eastAsia" w:eastAsia="仿宋_GB2312"/>
          <w:color w:val="auto"/>
          <w:sz w:val="28"/>
          <w:szCs w:val="28"/>
        </w:rPr>
        <w:t>5</w:t>
      </w:r>
      <w:r>
        <w:rPr>
          <w:rFonts w:eastAsia="仿宋_GB2312"/>
          <w:color w:val="auto"/>
          <w:sz w:val="28"/>
          <w:szCs w:val="28"/>
        </w:rPr>
        <w:t>饲料作物收获机械</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outlineLvl w:val="0"/>
        <w:rPr>
          <w:rFonts w:eastAsia="仿宋_GB2312"/>
          <w:color w:val="auto"/>
          <w:sz w:val="28"/>
          <w:szCs w:val="28"/>
        </w:rPr>
      </w:pPr>
      <w:r>
        <w:rPr>
          <w:rFonts w:eastAsia="仿宋_GB2312"/>
          <w:color w:val="auto"/>
          <w:sz w:val="28"/>
          <w:szCs w:val="28"/>
        </w:rPr>
        <w:t>4.</w:t>
      </w:r>
      <w:r>
        <w:rPr>
          <w:rFonts w:hint="eastAsia" w:eastAsia="仿宋_GB2312"/>
          <w:color w:val="auto"/>
          <w:sz w:val="28"/>
          <w:szCs w:val="28"/>
        </w:rPr>
        <w:t>5</w:t>
      </w:r>
      <w:r>
        <w:rPr>
          <w:rFonts w:eastAsia="仿宋_GB2312"/>
          <w:color w:val="auto"/>
          <w:sz w:val="28"/>
          <w:szCs w:val="28"/>
        </w:rPr>
        <w:t>.1割草机</w:t>
      </w:r>
      <w:r>
        <w:rPr>
          <w:rFonts w:hint="eastAsia" w:eastAsia="仿宋_GB2312"/>
          <w:color w:val="auto"/>
          <w:sz w:val="28"/>
          <w:szCs w:val="28"/>
        </w:rPr>
        <w:t>（含果园无人割草机）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4.</w:t>
      </w:r>
      <w:r>
        <w:rPr>
          <w:rFonts w:hint="eastAsia" w:eastAsia="仿宋_GB2312"/>
          <w:color w:val="auto"/>
          <w:sz w:val="28"/>
          <w:szCs w:val="28"/>
        </w:rPr>
        <w:t>5</w:t>
      </w:r>
      <w:r>
        <w:rPr>
          <w:rFonts w:eastAsia="仿宋_GB2312"/>
          <w:color w:val="auto"/>
          <w:sz w:val="28"/>
          <w:szCs w:val="28"/>
        </w:rPr>
        <w:t>.</w:t>
      </w:r>
      <w:r>
        <w:rPr>
          <w:rFonts w:hint="eastAsia" w:eastAsia="仿宋_GB2312"/>
          <w:color w:val="auto"/>
          <w:sz w:val="28"/>
          <w:szCs w:val="28"/>
        </w:rPr>
        <w:t>2</w:t>
      </w:r>
      <w:r>
        <w:rPr>
          <w:rFonts w:eastAsia="仿宋_GB2312"/>
          <w:color w:val="auto"/>
          <w:sz w:val="28"/>
          <w:szCs w:val="28"/>
        </w:rPr>
        <w:t>搂草机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4.</w:t>
      </w:r>
      <w:r>
        <w:rPr>
          <w:rFonts w:hint="eastAsia" w:eastAsia="仿宋_GB2312"/>
          <w:color w:val="auto"/>
          <w:sz w:val="28"/>
          <w:szCs w:val="28"/>
        </w:rPr>
        <w:t>5</w:t>
      </w:r>
      <w:r>
        <w:rPr>
          <w:rFonts w:eastAsia="仿宋_GB2312"/>
          <w:color w:val="auto"/>
          <w:sz w:val="28"/>
          <w:szCs w:val="28"/>
        </w:rPr>
        <w:t>.</w:t>
      </w:r>
      <w:r>
        <w:rPr>
          <w:rFonts w:hint="eastAsia" w:eastAsia="仿宋_GB2312"/>
          <w:color w:val="auto"/>
          <w:sz w:val="28"/>
          <w:szCs w:val="28"/>
        </w:rPr>
        <w:t>3打（</w:t>
      </w:r>
      <w:r>
        <w:rPr>
          <w:rFonts w:eastAsia="仿宋_GB2312"/>
          <w:color w:val="auto"/>
          <w:sz w:val="28"/>
          <w:szCs w:val="28"/>
        </w:rPr>
        <w:t>压</w:t>
      </w:r>
      <w:r>
        <w:rPr>
          <w:rFonts w:hint="eastAsia" w:eastAsia="仿宋_GB2312"/>
          <w:color w:val="auto"/>
          <w:sz w:val="28"/>
          <w:szCs w:val="28"/>
        </w:rPr>
        <w:t>）</w:t>
      </w:r>
      <w:r>
        <w:rPr>
          <w:rFonts w:eastAsia="仿宋_GB2312"/>
          <w:color w:val="auto"/>
          <w:sz w:val="28"/>
          <w:szCs w:val="28"/>
        </w:rPr>
        <w:t>捆机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4.</w:t>
      </w:r>
      <w:r>
        <w:rPr>
          <w:rFonts w:hint="eastAsia" w:eastAsia="仿宋_GB2312"/>
          <w:color w:val="auto"/>
          <w:sz w:val="28"/>
          <w:szCs w:val="28"/>
        </w:rPr>
        <w:t>5</w:t>
      </w:r>
      <w:r>
        <w:rPr>
          <w:rFonts w:eastAsia="仿宋_GB2312"/>
          <w:color w:val="auto"/>
          <w:sz w:val="28"/>
          <w:szCs w:val="28"/>
        </w:rPr>
        <w:t>.</w:t>
      </w:r>
      <w:r>
        <w:rPr>
          <w:rFonts w:hint="eastAsia" w:eastAsia="仿宋_GB2312"/>
          <w:color w:val="auto"/>
          <w:sz w:val="28"/>
          <w:szCs w:val="28"/>
        </w:rPr>
        <w:t>4圆草捆包膜机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4.</w:t>
      </w:r>
      <w:r>
        <w:rPr>
          <w:rFonts w:hint="eastAsia" w:eastAsia="仿宋_GB2312"/>
          <w:color w:val="auto"/>
          <w:sz w:val="28"/>
          <w:szCs w:val="28"/>
        </w:rPr>
        <w:t>5</w:t>
      </w:r>
      <w:r>
        <w:rPr>
          <w:rFonts w:eastAsia="仿宋_GB2312"/>
          <w:color w:val="auto"/>
          <w:sz w:val="28"/>
          <w:szCs w:val="28"/>
        </w:rPr>
        <w:t>.</w:t>
      </w:r>
      <w:r>
        <w:rPr>
          <w:rFonts w:hint="eastAsia" w:eastAsia="仿宋_GB2312"/>
          <w:color w:val="auto"/>
          <w:sz w:val="28"/>
          <w:szCs w:val="28"/>
        </w:rPr>
        <w:t>5</w:t>
      </w:r>
      <w:r>
        <w:rPr>
          <w:rFonts w:eastAsia="仿宋_GB2312"/>
          <w:color w:val="auto"/>
          <w:sz w:val="28"/>
          <w:szCs w:val="28"/>
        </w:rPr>
        <w:t>青饲料收获机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eastAsia="仿宋_GB2312"/>
          <w:color w:val="auto"/>
          <w:sz w:val="28"/>
          <w:szCs w:val="28"/>
        </w:rPr>
        <w:t>4.</w:t>
      </w:r>
      <w:r>
        <w:rPr>
          <w:rFonts w:hint="eastAsia" w:eastAsia="仿宋_GB2312"/>
          <w:color w:val="auto"/>
          <w:sz w:val="28"/>
          <w:szCs w:val="28"/>
        </w:rPr>
        <w:t>6</w:t>
      </w:r>
      <w:r>
        <w:rPr>
          <w:rFonts w:eastAsia="仿宋_GB2312"/>
          <w:color w:val="auto"/>
          <w:sz w:val="28"/>
          <w:szCs w:val="28"/>
        </w:rPr>
        <w:t>茎秆收集处理机械</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4.</w:t>
      </w:r>
      <w:r>
        <w:rPr>
          <w:rFonts w:hint="eastAsia" w:eastAsia="仿宋_GB2312"/>
          <w:color w:val="auto"/>
          <w:sz w:val="28"/>
          <w:szCs w:val="28"/>
        </w:rPr>
        <w:t>6</w:t>
      </w:r>
      <w:r>
        <w:rPr>
          <w:rFonts w:eastAsia="仿宋_GB2312"/>
          <w:color w:val="auto"/>
          <w:sz w:val="28"/>
          <w:szCs w:val="28"/>
        </w:rPr>
        <w:t>.1秸秆粉碎还田机</w:t>
      </w:r>
    </w:p>
    <w:p>
      <w:pPr>
        <w:keepNext w:val="0"/>
        <w:keepLines w:val="0"/>
        <w:pageBreakBefore w:val="0"/>
        <w:kinsoku/>
        <w:overflowPunct/>
        <w:topLinePunct w:val="0"/>
        <w:autoSpaceDE/>
        <w:autoSpaceDN/>
        <w:bidi w:val="0"/>
        <w:adjustRightInd/>
        <w:snapToGrid w:val="0"/>
        <w:spacing w:line="560" w:lineRule="exact"/>
        <w:ind w:firstLine="552" w:firstLineChars="200"/>
        <w:textAlignment w:val="auto"/>
        <w:rPr>
          <w:rFonts w:eastAsia="黑体"/>
          <w:color w:val="auto"/>
          <w:sz w:val="28"/>
          <w:szCs w:val="28"/>
        </w:rPr>
      </w:pPr>
      <w:r>
        <w:rPr>
          <w:rFonts w:eastAsia="黑体"/>
          <w:color w:val="auto"/>
          <w:sz w:val="28"/>
          <w:szCs w:val="28"/>
        </w:rPr>
        <w:t>5．收获后处理机械</w:t>
      </w:r>
    </w:p>
    <w:p>
      <w:pPr>
        <w:keepNext w:val="0"/>
        <w:keepLines w:val="0"/>
        <w:pageBreakBefore w:val="0"/>
        <w:kinsoku/>
        <w:overflowPunct/>
        <w:topLinePunct w:val="0"/>
        <w:autoSpaceDE/>
        <w:autoSpaceDN/>
        <w:bidi w:val="0"/>
        <w:adjustRightInd/>
        <w:snapToGrid w:val="0"/>
        <w:spacing w:line="560" w:lineRule="exact"/>
        <w:textAlignment w:val="auto"/>
        <w:outlineLvl w:val="0"/>
        <w:rPr>
          <w:rFonts w:eastAsia="仿宋_GB2312"/>
          <w:color w:val="auto"/>
          <w:sz w:val="28"/>
          <w:szCs w:val="28"/>
        </w:rPr>
      </w:pPr>
      <w:r>
        <w:rPr>
          <w:rFonts w:eastAsia="仿宋_GB2312"/>
          <w:color w:val="auto"/>
          <w:sz w:val="28"/>
          <w:szCs w:val="28"/>
        </w:rPr>
        <w:t xml:space="preserve">        5.1脱粒机械</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5.1.1玉米脱粒机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outlineLvl w:val="0"/>
        <w:rPr>
          <w:rFonts w:eastAsia="仿宋_GB2312"/>
          <w:color w:val="auto"/>
          <w:sz w:val="28"/>
          <w:szCs w:val="28"/>
        </w:rPr>
      </w:pPr>
      <w:r>
        <w:rPr>
          <w:rFonts w:eastAsia="仿宋_GB2312"/>
          <w:color w:val="auto"/>
          <w:sz w:val="28"/>
          <w:szCs w:val="28"/>
        </w:rPr>
        <w:t>5.2清选机械</w:t>
      </w:r>
    </w:p>
    <w:p>
      <w:pPr>
        <w:keepNext w:val="0"/>
        <w:keepLines w:val="0"/>
        <w:pageBreakBefore w:val="0"/>
        <w:kinsoku/>
        <w:overflowPunct/>
        <w:topLinePunct w:val="0"/>
        <w:autoSpaceDE/>
        <w:autoSpaceDN/>
        <w:bidi w:val="0"/>
        <w:adjustRightInd/>
        <w:snapToGrid w:val="0"/>
        <w:spacing w:line="560" w:lineRule="exact"/>
        <w:ind w:firstLine="1380" w:firstLineChars="500"/>
        <w:textAlignment w:val="auto"/>
        <w:rPr>
          <w:rFonts w:hint="eastAsia" w:eastAsia="仿宋_GB2312"/>
          <w:color w:val="auto"/>
          <w:sz w:val="28"/>
          <w:szCs w:val="28"/>
        </w:rPr>
      </w:pPr>
      <w:r>
        <w:rPr>
          <w:rFonts w:eastAsia="仿宋_GB2312"/>
          <w:color w:val="auto"/>
          <w:sz w:val="28"/>
          <w:szCs w:val="28"/>
        </w:rPr>
        <w:t xml:space="preserve">  5.2.1</w:t>
      </w:r>
      <w:r>
        <w:rPr>
          <w:rFonts w:hint="eastAsia" w:eastAsia="仿宋_GB2312"/>
          <w:color w:val="auto"/>
          <w:sz w:val="28"/>
          <w:szCs w:val="28"/>
        </w:rPr>
        <w:t>风筛清选机</w:t>
      </w:r>
    </w:p>
    <w:p>
      <w:pPr>
        <w:keepNext w:val="0"/>
        <w:keepLines w:val="0"/>
        <w:pageBreakBefore w:val="0"/>
        <w:kinsoku/>
        <w:overflowPunct/>
        <w:topLinePunct w:val="0"/>
        <w:autoSpaceDE/>
        <w:autoSpaceDN/>
        <w:bidi w:val="0"/>
        <w:adjustRightInd/>
        <w:snapToGrid w:val="0"/>
        <w:spacing w:line="560" w:lineRule="exact"/>
        <w:ind w:firstLine="1380" w:firstLineChars="500"/>
        <w:textAlignment w:val="auto"/>
        <w:rPr>
          <w:rFonts w:hint="eastAsia" w:eastAsia="仿宋_GB2312"/>
          <w:color w:val="auto"/>
          <w:sz w:val="28"/>
          <w:szCs w:val="28"/>
        </w:rPr>
      </w:pPr>
      <w:r>
        <w:rPr>
          <w:rFonts w:hint="eastAsia" w:eastAsia="仿宋_GB2312"/>
          <w:color w:val="auto"/>
          <w:sz w:val="28"/>
          <w:szCs w:val="28"/>
        </w:rPr>
        <w:t xml:space="preserve">  5.2.2重力清选机</w:t>
      </w:r>
    </w:p>
    <w:p>
      <w:pPr>
        <w:keepNext w:val="0"/>
        <w:keepLines w:val="0"/>
        <w:pageBreakBefore w:val="0"/>
        <w:kinsoku/>
        <w:overflowPunct/>
        <w:topLinePunct w:val="0"/>
        <w:autoSpaceDE/>
        <w:autoSpaceDN/>
        <w:bidi w:val="0"/>
        <w:adjustRightInd/>
        <w:snapToGrid w:val="0"/>
        <w:spacing w:line="560" w:lineRule="exact"/>
        <w:ind w:firstLine="1380" w:firstLineChars="500"/>
        <w:textAlignment w:val="auto"/>
        <w:rPr>
          <w:rFonts w:hint="eastAsia" w:eastAsia="仿宋_GB2312"/>
          <w:color w:val="auto"/>
          <w:sz w:val="28"/>
          <w:szCs w:val="28"/>
        </w:rPr>
      </w:pPr>
      <w:r>
        <w:rPr>
          <w:rFonts w:hint="eastAsia" w:eastAsia="仿宋_GB2312"/>
          <w:color w:val="auto"/>
          <w:sz w:val="28"/>
          <w:szCs w:val="28"/>
        </w:rPr>
        <w:t xml:space="preserve">  5.2.3窝眼清选机</w:t>
      </w:r>
    </w:p>
    <w:p>
      <w:pPr>
        <w:keepNext w:val="0"/>
        <w:keepLines w:val="0"/>
        <w:pageBreakBefore w:val="0"/>
        <w:kinsoku/>
        <w:overflowPunct/>
        <w:topLinePunct w:val="0"/>
        <w:autoSpaceDE/>
        <w:autoSpaceDN/>
        <w:bidi w:val="0"/>
        <w:adjustRightInd/>
        <w:snapToGrid w:val="0"/>
        <w:spacing w:line="560" w:lineRule="exact"/>
        <w:ind w:firstLine="1380" w:firstLineChars="500"/>
        <w:textAlignment w:val="auto"/>
        <w:rPr>
          <w:rFonts w:hint="eastAsia" w:eastAsia="仿宋_GB2312"/>
          <w:color w:val="auto"/>
          <w:sz w:val="28"/>
          <w:szCs w:val="28"/>
        </w:rPr>
      </w:pPr>
      <w:r>
        <w:rPr>
          <w:rFonts w:hint="eastAsia" w:eastAsia="仿宋_GB2312"/>
          <w:color w:val="auto"/>
          <w:sz w:val="28"/>
          <w:szCs w:val="28"/>
        </w:rPr>
        <w:t xml:space="preserve">  5.2.4复式清选机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eastAsia="仿宋_GB2312"/>
          <w:color w:val="auto"/>
          <w:sz w:val="28"/>
          <w:szCs w:val="28"/>
        </w:rPr>
        <w:t>5.</w:t>
      </w:r>
      <w:r>
        <w:rPr>
          <w:rFonts w:hint="eastAsia" w:eastAsia="仿宋_GB2312"/>
          <w:color w:val="auto"/>
          <w:sz w:val="28"/>
          <w:szCs w:val="28"/>
        </w:rPr>
        <w:t>3</w:t>
      </w:r>
      <w:r>
        <w:rPr>
          <w:rFonts w:eastAsia="仿宋_GB2312"/>
          <w:color w:val="auto"/>
          <w:sz w:val="28"/>
          <w:szCs w:val="28"/>
        </w:rPr>
        <w:t>干燥机械</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outlineLvl w:val="0"/>
        <w:rPr>
          <w:rFonts w:eastAsia="仿宋_GB2312"/>
          <w:color w:val="auto"/>
          <w:sz w:val="28"/>
          <w:szCs w:val="28"/>
        </w:rPr>
      </w:pPr>
      <w:r>
        <w:rPr>
          <w:rFonts w:eastAsia="仿宋_GB2312"/>
          <w:color w:val="auto"/>
          <w:sz w:val="28"/>
          <w:szCs w:val="28"/>
        </w:rPr>
        <w:t xml:space="preserve">    5.</w:t>
      </w:r>
      <w:r>
        <w:rPr>
          <w:rFonts w:hint="eastAsia" w:eastAsia="仿宋_GB2312"/>
          <w:color w:val="auto"/>
          <w:sz w:val="28"/>
          <w:szCs w:val="28"/>
        </w:rPr>
        <w:t>3</w:t>
      </w:r>
      <w:r>
        <w:rPr>
          <w:rFonts w:eastAsia="仿宋_GB2312"/>
          <w:color w:val="auto"/>
          <w:sz w:val="28"/>
          <w:szCs w:val="28"/>
        </w:rPr>
        <w:t>.1</w:t>
      </w:r>
      <w:r>
        <w:rPr>
          <w:rFonts w:hint="eastAsia" w:eastAsia="仿宋_GB2312"/>
          <w:color w:val="auto"/>
          <w:sz w:val="28"/>
          <w:szCs w:val="28"/>
        </w:rPr>
        <w:t>谷物</w:t>
      </w:r>
      <w:r>
        <w:rPr>
          <w:rFonts w:eastAsia="仿宋_GB2312"/>
          <w:color w:val="auto"/>
          <w:sz w:val="28"/>
          <w:szCs w:val="28"/>
        </w:rPr>
        <w:t>烘干机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5.</w:t>
      </w:r>
      <w:r>
        <w:rPr>
          <w:rFonts w:hint="eastAsia" w:eastAsia="仿宋_GB2312"/>
          <w:color w:val="auto"/>
          <w:sz w:val="28"/>
          <w:szCs w:val="28"/>
        </w:rPr>
        <w:t>3</w:t>
      </w:r>
      <w:r>
        <w:rPr>
          <w:rFonts w:eastAsia="仿宋_GB2312"/>
          <w:color w:val="auto"/>
          <w:sz w:val="28"/>
          <w:szCs w:val="28"/>
        </w:rPr>
        <w:t>.</w:t>
      </w:r>
      <w:r>
        <w:rPr>
          <w:rFonts w:hint="eastAsia" w:eastAsia="仿宋_GB2312"/>
          <w:color w:val="auto"/>
          <w:sz w:val="28"/>
          <w:szCs w:val="28"/>
        </w:rPr>
        <w:t>2</w:t>
      </w:r>
      <w:r>
        <w:rPr>
          <w:rFonts w:eastAsia="仿宋_GB2312"/>
          <w:color w:val="auto"/>
          <w:sz w:val="28"/>
          <w:szCs w:val="28"/>
        </w:rPr>
        <w:t>果蔬烘干机</w:t>
      </w:r>
    </w:p>
    <w:p>
      <w:pPr>
        <w:keepNext w:val="0"/>
        <w:keepLines w:val="0"/>
        <w:pageBreakBefore w:val="0"/>
        <w:kinsoku/>
        <w:overflowPunct/>
        <w:topLinePunct w:val="0"/>
        <w:autoSpaceDE/>
        <w:autoSpaceDN/>
        <w:bidi w:val="0"/>
        <w:adjustRightInd/>
        <w:snapToGrid w:val="0"/>
        <w:spacing w:line="560" w:lineRule="exact"/>
        <w:ind w:firstLine="552" w:firstLineChars="200"/>
        <w:textAlignment w:val="auto"/>
        <w:rPr>
          <w:rFonts w:eastAsia="黑体"/>
          <w:color w:val="auto"/>
          <w:sz w:val="28"/>
          <w:szCs w:val="28"/>
        </w:rPr>
      </w:pPr>
      <w:r>
        <w:rPr>
          <w:rFonts w:eastAsia="黑体"/>
          <w:color w:val="auto"/>
          <w:sz w:val="28"/>
          <w:szCs w:val="28"/>
        </w:rPr>
        <w:t>6．农产品初加工机械</w:t>
      </w:r>
    </w:p>
    <w:p>
      <w:pPr>
        <w:keepNext w:val="0"/>
        <w:keepLines w:val="0"/>
        <w:pageBreakBefore w:val="0"/>
        <w:kinsoku/>
        <w:overflowPunct/>
        <w:topLinePunct w:val="0"/>
        <w:autoSpaceDE/>
        <w:autoSpaceDN/>
        <w:bidi w:val="0"/>
        <w:adjustRightInd/>
        <w:snapToGrid w:val="0"/>
        <w:spacing w:line="560" w:lineRule="exact"/>
        <w:ind w:firstLine="1104" w:firstLineChars="400"/>
        <w:jc w:val="left"/>
        <w:textAlignment w:val="auto"/>
        <w:rPr>
          <w:rFonts w:hint="eastAsia" w:eastAsia="仿宋_GB2312"/>
          <w:color w:val="auto"/>
          <w:sz w:val="28"/>
          <w:szCs w:val="28"/>
        </w:rPr>
      </w:pPr>
      <w:r>
        <w:rPr>
          <w:rFonts w:hint="eastAsia" w:eastAsia="仿宋_GB2312"/>
          <w:color w:val="auto"/>
          <w:sz w:val="28"/>
          <w:szCs w:val="28"/>
        </w:rPr>
        <w:t>6.1碾米机械</w:t>
      </w:r>
    </w:p>
    <w:p>
      <w:pPr>
        <w:keepNext w:val="0"/>
        <w:keepLines w:val="0"/>
        <w:pageBreakBefore w:val="0"/>
        <w:kinsoku/>
        <w:overflowPunct/>
        <w:topLinePunct w:val="0"/>
        <w:autoSpaceDE/>
        <w:autoSpaceDN/>
        <w:bidi w:val="0"/>
        <w:adjustRightInd/>
        <w:snapToGrid w:val="0"/>
        <w:spacing w:line="560" w:lineRule="exact"/>
        <w:ind w:firstLine="1656" w:firstLineChars="600"/>
        <w:jc w:val="left"/>
        <w:textAlignment w:val="auto"/>
        <w:rPr>
          <w:rFonts w:hint="eastAsia" w:eastAsia="仿宋_GB2312"/>
          <w:color w:val="auto"/>
          <w:sz w:val="28"/>
          <w:szCs w:val="28"/>
        </w:rPr>
      </w:pPr>
      <w:r>
        <w:rPr>
          <w:rFonts w:hint="eastAsia" w:eastAsia="仿宋_GB2312"/>
          <w:color w:val="auto"/>
          <w:sz w:val="28"/>
          <w:szCs w:val="28"/>
        </w:rPr>
        <w:t>6.1.1碾米机</w:t>
      </w:r>
    </w:p>
    <w:p>
      <w:pPr>
        <w:keepNext w:val="0"/>
        <w:keepLines w:val="0"/>
        <w:pageBreakBefore w:val="0"/>
        <w:widowControl w:val="0"/>
        <w:kinsoku/>
        <w:wordWrap/>
        <w:overflowPunct/>
        <w:topLinePunct w:val="0"/>
        <w:autoSpaceDE/>
        <w:autoSpaceDN/>
        <w:bidi w:val="0"/>
        <w:adjustRightInd/>
        <w:snapToGrid w:val="0"/>
        <w:spacing w:line="560" w:lineRule="exact"/>
        <w:ind w:firstLine="1518" w:firstLineChars="550"/>
        <w:textAlignment w:val="auto"/>
        <w:rPr>
          <w:rFonts w:hint="default" w:eastAsia="仿宋_GB2312"/>
          <w:color w:val="auto"/>
          <w:sz w:val="28"/>
          <w:szCs w:val="28"/>
          <w:lang w:val="en-US" w:eastAsia="zh-CN"/>
        </w:rPr>
      </w:pPr>
      <w:r>
        <w:rPr>
          <w:rFonts w:hint="eastAsia" w:eastAsia="仿宋_GB2312"/>
          <w:color w:val="auto"/>
          <w:sz w:val="28"/>
          <w:szCs w:val="28"/>
        </w:rPr>
        <w:t>6.1.2组合米机</w:t>
      </w:r>
      <w:r>
        <w:rPr>
          <w:rFonts w:hint="eastAsia" w:eastAsia="仿宋_GB2312"/>
          <w:color w:val="auto"/>
          <w:sz w:val="28"/>
          <w:szCs w:val="28"/>
          <w:lang w:val="en-US" w:eastAsia="zh-CN"/>
        </w:rPr>
        <w:t xml:space="preserve">    </w:t>
      </w:r>
    </w:p>
    <w:p>
      <w:pPr>
        <w:keepNext w:val="0"/>
        <w:keepLines w:val="0"/>
        <w:pageBreakBefore w:val="0"/>
        <w:kinsoku/>
        <w:overflowPunct/>
        <w:topLinePunct w:val="0"/>
        <w:autoSpaceDE/>
        <w:autoSpaceDN/>
        <w:bidi w:val="0"/>
        <w:adjustRightInd/>
        <w:snapToGrid w:val="0"/>
        <w:spacing w:line="560" w:lineRule="exact"/>
        <w:ind w:firstLine="1104" w:firstLineChars="400"/>
        <w:jc w:val="left"/>
        <w:textAlignment w:val="auto"/>
        <w:rPr>
          <w:rFonts w:hint="eastAsia" w:eastAsia="仿宋_GB2312"/>
          <w:color w:val="auto"/>
          <w:sz w:val="28"/>
          <w:szCs w:val="28"/>
          <w:lang w:val="en-US" w:eastAsia="zh-CN"/>
        </w:rPr>
      </w:pPr>
      <w:r>
        <w:rPr>
          <w:rFonts w:eastAsia="仿宋_GB2312"/>
          <w:color w:val="auto"/>
          <w:sz w:val="28"/>
          <w:szCs w:val="28"/>
        </w:rPr>
        <w:t>6.</w:t>
      </w:r>
      <w:r>
        <w:rPr>
          <w:rFonts w:hint="eastAsia" w:eastAsia="仿宋_GB2312"/>
          <w:color w:val="auto"/>
          <w:sz w:val="28"/>
          <w:szCs w:val="28"/>
        </w:rPr>
        <w:t>2</w:t>
      </w:r>
      <w:r>
        <w:rPr>
          <w:rFonts w:eastAsia="仿宋_GB2312"/>
          <w:color w:val="auto"/>
          <w:sz w:val="28"/>
          <w:szCs w:val="28"/>
        </w:rPr>
        <w:t>磨粉（浆）机械</w:t>
      </w:r>
      <w:r>
        <w:rPr>
          <w:rFonts w:hint="eastAsia" w:eastAsia="仿宋_GB2312"/>
          <w:color w:val="auto"/>
          <w:sz w:val="28"/>
          <w:szCs w:val="28"/>
          <w:lang w:val="en-US" w:eastAsia="zh-CN"/>
        </w:rPr>
        <w:t xml:space="preserve"> </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eastAsia="仿宋_GB2312"/>
          <w:color w:val="auto"/>
          <w:sz w:val="28"/>
          <w:szCs w:val="28"/>
        </w:rPr>
        <w:t xml:space="preserve">  </w:t>
      </w:r>
      <w:r>
        <w:rPr>
          <w:rFonts w:hint="eastAsia" w:eastAsia="仿宋_GB2312"/>
          <w:color w:val="auto"/>
          <w:sz w:val="28"/>
          <w:szCs w:val="28"/>
          <w:lang w:val="en-US" w:eastAsia="zh-CN"/>
        </w:rPr>
        <w:t xml:space="preserve"> </w:t>
      </w:r>
      <w:r>
        <w:rPr>
          <w:rFonts w:eastAsia="仿宋_GB2312"/>
          <w:color w:val="auto"/>
          <w:sz w:val="28"/>
          <w:szCs w:val="28"/>
        </w:rPr>
        <w:t>6.</w:t>
      </w:r>
      <w:r>
        <w:rPr>
          <w:rFonts w:hint="eastAsia" w:eastAsia="仿宋_GB2312"/>
          <w:color w:val="auto"/>
          <w:sz w:val="28"/>
          <w:szCs w:val="28"/>
        </w:rPr>
        <w:t>2</w:t>
      </w:r>
      <w:r>
        <w:rPr>
          <w:rFonts w:eastAsia="仿宋_GB2312"/>
          <w:color w:val="auto"/>
          <w:sz w:val="28"/>
          <w:szCs w:val="28"/>
        </w:rPr>
        <w:t>.1磨粉机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hint="eastAsia" w:eastAsia="仿宋_GB2312"/>
          <w:color w:val="auto"/>
          <w:sz w:val="28"/>
          <w:szCs w:val="28"/>
        </w:rPr>
      </w:pPr>
      <w:r>
        <w:rPr>
          <w:rFonts w:hint="eastAsia" w:eastAsia="仿宋_GB2312"/>
          <w:color w:val="auto"/>
          <w:sz w:val="28"/>
          <w:szCs w:val="28"/>
        </w:rPr>
        <w:t>6.3果蔬加工机械</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hint="eastAsia" w:eastAsia="仿宋_GB2312"/>
          <w:color w:val="auto"/>
          <w:sz w:val="28"/>
          <w:szCs w:val="28"/>
        </w:rPr>
      </w:pPr>
      <w:r>
        <w:rPr>
          <w:rFonts w:hint="eastAsia" w:eastAsia="仿宋_GB2312"/>
          <w:color w:val="auto"/>
          <w:sz w:val="28"/>
          <w:szCs w:val="28"/>
        </w:rPr>
        <w:t xml:space="preserve">   6.3.1水果分级机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hint="default" w:eastAsia="仿宋_GB2312"/>
          <w:color w:val="auto"/>
          <w:sz w:val="28"/>
          <w:szCs w:val="28"/>
          <w:lang w:val="en-US" w:eastAsia="zh-CN"/>
        </w:rPr>
      </w:pPr>
      <w:r>
        <w:rPr>
          <w:rFonts w:hint="eastAsia" w:eastAsia="仿宋_GB2312"/>
          <w:color w:val="auto"/>
          <w:sz w:val="28"/>
          <w:szCs w:val="28"/>
        </w:rPr>
        <w:t xml:space="preserve">   6.3.2水果清洗机</w:t>
      </w:r>
      <w:r>
        <w:rPr>
          <w:rFonts w:hint="eastAsia" w:eastAsia="仿宋_GB2312"/>
          <w:color w:val="auto"/>
          <w:sz w:val="28"/>
          <w:szCs w:val="28"/>
          <w:lang w:val="en-US" w:eastAsia="zh-CN"/>
        </w:rPr>
        <w:t xml:space="preserve">  </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hint="eastAsia" w:eastAsia="仿宋_GB2312"/>
          <w:color w:val="auto"/>
          <w:sz w:val="28"/>
          <w:szCs w:val="28"/>
        </w:rPr>
        <w:t xml:space="preserve">   6.3.3蔬菜清洗机</w:t>
      </w:r>
      <w:r>
        <w:rPr>
          <w:rFonts w:eastAsia="仿宋_GB2312"/>
          <w:color w:val="auto"/>
          <w:sz w:val="28"/>
          <w:szCs w:val="28"/>
        </w:rPr>
        <w:t xml:space="preserve"> </w:t>
      </w:r>
    </w:p>
    <w:p>
      <w:pPr>
        <w:keepNext w:val="0"/>
        <w:keepLines w:val="0"/>
        <w:pageBreakBefore w:val="0"/>
        <w:numPr>
          <w:ilvl w:val="0"/>
          <w:numId w:val="1"/>
        </w:numPr>
        <w:kinsoku/>
        <w:overflowPunct/>
        <w:topLinePunct w:val="0"/>
        <w:autoSpaceDE/>
        <w:autoSpaceDN/>
        <w:bidi w:val="0"/>
        <w:adjustRightInd/>
        <w:snapToGrid w:val="0"/>
        <w:spacing w:line="560" w:lineRule="exact"/>
        <w:ind w:firstLine="552" w:firstLineChars="200"/>
        <w:textAlignment w:val="auto"/>
        <w:rPr>
          <w:rFonts w:hint="eastAsia" w:ascii="黑体" w:hAnsi="黑体" w:eastAsia="黑体" w:cs="黑体"/>
          <w:color w:val="auto"/>
          <w:sz w:val="28"/>
          <w:szCs w:val="28"/>
        </w:rPr>
      </w:pPr>
      <w:r>
        <w:rPr>
          <w:rFonts w:hint="eastAsia" w:ascii="黑体" w:hAnsi="黑体" w:eastAsia="黑体" w:cs="黑体"/>
          <w:color w:val="auto"/>
          <w:sz w:val="28"/>
          <w:szCs w:val="28"/>
        </w:rPr>
        <w:t>农用搬运机械</w:t>
      </w:r>
    </w:p>
    <w:p>
      <w:pPr>
        <w:keepNext w:val="0"/>
        <w:keepLines w:val="0"/>
        <w:pageBreakBefore w:val="0"/>
        <w:numPr>
          <w:ilvl w:val="0"/>
          <w:numId w:val="0"/>
        </w:numPr>
        <w:kinsoku/>
        <w:overflowPunct/>
        <w:topLinePunct w:val="0"/>
        <w:autoSpaceDE/>
        <w:autoSpaceDN/>
        <w:bidi w:val="0"/>
        <w:adjustRightInd/>
        <w:snapToGrid w:val="0"/>
        <w:spacing w:line="560" w:lineRule="exact"/>
        <w:ind w:firstLine="1104" w:firstLineChars="400"/>
        <w:textAlignment w:val="auto"/>
        <w:rPr>
          <w:rFonts w:hint="eastAsia" w:eastAsia="仿宋_GB2312"/>
          <w:color w:val="auto"/>
          <w:sz w:val="28"/>
          <w:szCs w:val="28"/>
        </w:rPr>
      </w:pPr>
      <w:r>
        <w:rPr>
          <w:rFonts w:hint="eastAsia" w:eastAsia="仿宋_GB2312"/>
          <w:color w:val="auto"/>
          <w:sz w:val="28"/>
          <w:szCs w:val="28"/>
        </w:rPr>
        <w:t>7.1装卸机械</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hint="eastAsia" w:eastAsia="仿宋_GB2312"/>
          <w:color w:val="auto"/>
          <w:sz w:val="28"/>
          <w:szCs w:val="28"/>
        </w:rPr>
      </w:pPr>
      <w:r>
        <w:rPr>
          <w:rFonts w:hint="eastAsia" w:eastAsia="仿宋_GB2312"/>
          <w:color w:val="auto"/>
          <w:sz w:val="28"/>
          <w:szCs w:val="28"/>
        </w:rPr>
        <w:t xml:space="preserve">  </w:t>
      </w:r>
      <w:r>
        <w:rPr>
          <w:rFonts w:hint="eastAsia" w:eastAsia="仿宋_GB2312"/>
          <w:color w:val="auto"/>
          <w:sz w:val="28"/>
          <w:szCs w:val="28"/>
          <w:lang w:val="en-US" w:eastAsia="zh-CN"/>
        </w:rPr>
        <w:t xml:space="preserve"> </w:t>
      </w:r>
      <w:r>
        <w:rPr>
          <w:rFonts w:hint="eastAsia" w:eastAsia="仿宋_GB2312"/>
          <w:color w:val="auto"/>
          <w:sz w:val="28"/>
          <w:szCs w:val="28"/>
        </w:rPr>
        <w:t xml:space="preserve">7.1.1抓草机   </w:t>
      </w:r>
    </w:p>
    <w:p>
      <w:pPr>
        <w:keepNext w:val="0"/>
        <w:keepLines w:val="0"/>
        <w:pageBreakBefore w:val="0"/>
        <w:kinsoku/>
        <w:overflowPunct/>
        <w:topLinePunct w:val="0"/>
        <w:autoSpaceDE/>
        <w:autoSpaceDN/>
        <w:bidi w:val="0"/>
        <w:adjustRightInd/>
        <w:snapToGrid w:val="0"/>
        <w:spacing w:line="560" w:lineRule="exact"/>
        <w:textAlignment w:val="auto"/>
        <w:outlineLvl w:val="0"/>
        <w:rPr>
          <w:rFonts w:eastAsia="黑体"/>
          <w:color w:val="auto"/>
          <w:sz w:val="28"/>
          <w:szCs w:val="28"/>
        </w:rPr>
      </w:pPr>
      <w:r>
        <w:rPr>
          <w:rFonts w:eastAsia="仿宋_GB2312"/>
          <w:color w:val="auto"/>
          <w:sz w:val="28"/>
          <w:szCs w:val="28"/>
        </w:rPr>
        <w:t xml:space="preserve">  </w:t>
      </w:r>
      <w:r>
        <w:rPr>
          <w:rFonts w:hint="eastAsia" w:eastAsia="仿宋_GB2312"/>
          <w:color w:val="auto"/>
          <w:sz w:val="28"/>
          <w:szCs w:val="28"/>
          <w:lang w:val="en-US" w:eastAsia="zh-CN"/>
        </w:rPr>
        <w:t xml:space="preserve">  </w:t>
      </w:r>
      <w:r>
        <w:rPr>
          <w:rFonts w:hint="eastAsia" w:eastAsia="黑体"/>
          <w:color w:val="auto"/>
          <w:sz w:val="28"/>
          <w:szCs w:val="28"/>
        </w:rPr>
        <w:t>8</w:t>
      </w:r>
      <w:r>
        <w:rPr>
          <w:rFonts w:eastAsia="黑体"/>
          <w:color w:val="auto"/>
          <w:sz w:val="28"/>
          <w:szCs w:val="28"/>
        </w:rPr>
        <w:t>．排灌机械</w:t>
      </w:r>
    </w:p>
    <w:p>
      <w:pPr>
        <w:keepNext w:val="0"/>
        <w:keepLines w:val="0"/>
        <w:pageBreakBefore w:val="0"/>
        <w:kinsoku/>
        <w:overflowPunct/>
        <w:topLinePunct w:val="0"/>
        <w:autoSpaceDE/>
        <w:autoSpaceDN/>
        <w:bidi w:val="0"/>
        <w:adjustRightInd/>
        <w:snapToGrid w:val="0"/>
        <w:spacing w:line="560" w:lineRule="exact"/>
        <w:textAlignment w:val="auto"/>
        <w:outlineLvl w:val="0"/>
        <w:rPr>
          <w:rFonts w:eastAsia="仿宋_GB2312"/>
          <w:color w:val="auto"/>
          <w:sz w:val="28"/>
          <w:szCs w:val="28"/>
        </w:rPr>
      </w:pPr>
      <w:r>
        <w:rPr>
          <w:rFonts w:eastAsia="仿宋_GB2312"/>
          <w:color w:val="auto"/>
          <w:sz w:val="28"/>
          <w:szCs w:val="28"/>
        </w:rPr>
        <w:t xml:space="preserve">        </w:t>
      </w:r>
      <w:r>
        <w:rPr>
          <w:rFonts w:hint="eastAsia" w:eastAsia="仿宋_GB2312"/>
          <w:color w:val="auto"/>
          <w:sz w:val="28"/>
          <w:szCs w:val="28"/>
        </w:rPr>
        <w:t>8</w:t>
      </w:r>
      <w:r>
        <w:rPr>
          <w:rFonts w:eastAsia="仿宋_GB2312"/>
          <w:color w:val="auto"/>
          <w:sz w:val="28"/>
          <w:szCs w:val="28"/>
        </w:rPr>
        <w:t>.</w:t>
      </w:r>
      <w:r>
        <w:rPr>
          <w:rFonts w:hint="eastAsia" w:eastAsia="仿宋_GB2312"/>
          <w:color w:val="auto"/>
          <w:sz w:val="28"/>
          <w:szCs w:val="28"/>
        </w:rPr>
        <w:t>1</w:t>
      </w:r>
      <w:r>
        <w:rPr>
          <w:rFonts w:eastAsia="仿宋_GB2312"/>
          <w:color w:val="auto"/>
          <w:sz w:val="28"/>
          <w:szCs w:val="28"/>
        </w:rPr>
        <w:t>喷灌机械设备</w:t>
      </w:r>
    </w:p>
    <w:p>
      <w:pPr>
        <w:keepNext w:val="0"/>
        <w:keepLines w:val="0"/>
        <w:pageBreakBefore w:val="0"/>
        <w:kinsoku/>
        <w:overflowPunct/>
        <w:topLinePunct w:val="0"/>
        <w:autoSpaceDE/>
        <w:autoSpaceDN/>
        <w:bidi w:val="0"/>
        <w:adjustRightInd/>
        <w:snapToGrid w:val="0"/>
        <w:spacing w:line="560" w:lineRule="exact"/>
        <w:textAlignment w:val="auto"/>
        <w:rPr>
          <w:rFonts w:eastAsia="仿宋_GB2312"/>
          <w:color w:val="auto"/>
          <w:sz w:val="28"/>
          <w:szCs w:val="28"/>
        </w:rPr>
      </w:pPr>
      <w:r>
        <w:rPr>
          <w:rFonts w:eastAsia="仿宋_GB2312"/>
          <w:color w:val="auto"/>
          <w:sz w:val="28"/>
          <w:szCs w:val="28"/>
        </w:rPr>
        <w:t xml:space="preserve">           </w:t>
      </w:r>
      <w:r>
        <w:rPr>
          <w:rFonts w:hint="eastAsia" w:eastAsia="仿宋_GB2312"/>
          <w:color w:val="auto"/>
          <w:sz w:val="28"/>
          <w:szCs w:val="28"/>
        </w:rPr>
        <w:t>8</w:t>
      </w:r>
      <w:r>
        <w:rPr>
          <w:rFonts w:eastAsia="仿宋_GB2312"/>
          <w:color w:val="auto"/>
          <w:sz w:val="28"/>
          <w:szCs w:val="28"/>
        </w:rPr>
        <w:t>.</w:t>
      </w:r>
      <w:r>
        <w:rPr>
          <w:rFonts w:hint="eastAsia" w:eastAsia="仿宋_GB2312"/>
          <w:color w:val="auto"/>
          <w:sz w:val="28"/>
          <w:szCs w:val="28"/>
        </w:rPr>
        <w:t>1</w:t>
      </w:r>
      <w:r>
        <w:rPr>
          <w:rFonts w:eastAsia="仿宋_GB2312"/>
          <w:color w:val="auto"/>
          <w:sz w:val="28"/>
          <w:szCs w:val="28"/>
        </w:rPr>
        <w:t>.1喷灌机</w:t>
      </w:r>
      <w:r>
        <w:rPr>
          <w:rFonts w:hint="eastAsia" w:eastAsia="仿宋_GB2312"/>
          <w:color w:val="auto"/>
          <w:sz w:val="28"/>
          <w:szCs w:val="28"/>
        </w:rPr>
        <w:t>（卷管式）</w:t>
      </w:r>
    </w:p>
    <w:p>
      <w:pPr>
        <w:keepNext w:val="0"/>
        <w:keepLines w:val="0"/>
        <w:pageBreakBefore w:val="0"/>
        <w:kinsoku/>
        <w:overflowPunct/>
        <w:topLinePunct w:val="0"/>
        <w:autoSpaceDE/>
        <w:autoSpaceDN/>
        <w:bidi w:val="0"/>
        <w:adjustRightInd/>
        <w:snapToGrid w:val="0"/>
        <w:spacing w:line="560" w:lineRule="exact"/>
        <w:ind w:firstLine="552" w:firstLineChars="200"/>
        <w:textAlignment w:val="auto"/>
        <w:rPr>
          <w:rFonts w:eastAsia="黑体"/>
          <w:color w:val="auto"/>
          <w:sz w:val="28"/>
          <w:szCs w:val="28"/>
        </w:rPr>
      </w:pPr>
      <w:r>
        <w:rPr>
          <w:rFonts w:hint="eastAsia" w:eastAsia="黑体"/>
          <w:color w:val="auto"/>
          <w:sz w:val="28"/>
          <w:szCs w:val="28"/>
        </w:rPr>
        <w:t>9</w:t>
      </w:r>
      <w:r>
        <w:rPr>
          <w:rFonts w:eastAsia="黑体"/>
          <w:color w:val="auto"/>
          <w:sz w:val="28"/>
          <w:szCs w:val="28"/>
        </w:rPr>
        <w:t>．畜牧机械</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outlineLvl w:val="0"/>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.1饲料（草）加工机械设备</w:t>
      </w:r>
    </w:p>
    <w:p>
      <w:pPr>
        <w:keepNext w:val="0"/>
        <w:keepLines w:val="0"/>
        <w:pageBreakBefore w:val="0"/>
        <w:widowControl w:val="0"/>
        <w:kinsoku/>
        <w:wordWrap/>
        <w:overflowPunct/>
        <w:topLinePunct w:val="0"/>
        <w:autoSpaceDE/>
        <w:autoSpaceDN/>
        <w:bidi w:val="0"/>
        <w:adjustRightInd/>
        <w:snapToGrid w:val="0"/>
        <w:spacing w:line="560" w:lineRule="exact"/>
        <w:ind w:firstLine="1518" w:firstLineChars="550"/>
        <w:textAlignment w:val="auto"/>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.1.1铡草机</w:t>
      </w:r>
    </w:p>
    <w:p>
      <w:pPr>
        <w:keepNext w:val="0"/>
        <w:keepLines w:val="0"/>
        <w:pageBreakBefore w:val="0"/>
        <w:widowControl w:val="0"/>
        <w:kinsoku/>
        <w:wordWrap/>
        <w:overflowPunct/>
        <w:topLinePunct w:val="0"/>
        <w:autoSpaceDE/>
        <w:autoSpaceDN/>
        <w:bidi w:val="0"/>
        <w:adjustRightInd/>
        <w:snapToGrid w:val="0"/>
        <w:spacing w:line="560" w:lineRule="exact"/>
        <w:ind w:firstLine="1518" w:firstLineChars="550"/>
        <w:textAlignment w:val="auto"/>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.1.2青贮切碎机</w:t>
      </w:r>
    </w:p>
    <w:p>
      <w:pPr>
        <w:keepNext w:val="0"/>
        <w:keepLines w:val="0"/>
        <w:pageBreakBefore w:val="0"/>
        <w:widowControl w:val="0"/>
        <w:kinsoku/>
        <w:wordWrap/>
        <w:overflowPunct/>
        <w:topLinePunct w:val="0"/>
        <w:autoSpaceDE/>
        <w:autoSpaceDN/>
        <w:bidi w:val="0"/>
        <w:adjustRightInd/>
        <w:snapToGrid w:val="0"/>
        <w:spacing w:line="560" w:lineRule="exact"/>
        <w:ind w:firstLine="1518" w:firstLineChars="550"/>
        <w:textAlignment w:val="auto"/>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.1.3揉丝机</w:t>
      </w:r>
    </w:p>
    <w:p>
      <w:pPr>
        <w:keepNext w:val="0"/>
        <w:keepLines w:val="0"/>
        <w:pageBreakBefore w:val="0"/>
        <w:widowControl w:val="0"/>
        <w:kinsoku/>
        <w:wordWrap/>
        <w:overflowPunct/>
        <w:topLinePunct w:val="0"/>
        <w:autoSpaceDE/>
        <w:autoSpaceDN/>
        <w:bidi w:val="0"/>
        <w:adjustRightInd/>
        <w:snapToGrid w:val="0"/>
        <w:spacing w:line="560" w:lineRule="exact"/>
        <w:ind w:firstLine="1518" w:firstLineChars="550"/>
        <w:textAlignment w:val="auto"/>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.1.4压块机</w:t>
      </w:r>
    </w:p>
    <w:p>
      <w:pPr>
        <w:keepNext w:val="0"/>
        <w:keepLines w:val="0"/>
        <w:pageBreakBefore w:val="0"/>
        <w:widowControl w:val="0"/>
        <w:kinsoku/>
        <w:wordWrap/>
        <w:overflowPunct/>
        <w:topLinePunct w:val="0"/>
        <w:autoSpaceDE/>
        <w:autoSpaceDN/>
        <w:bidi w:val="0"/>
        <w:adjustRightInd/>
        <w:snapToGrid w:val="0"/>
        <w:spacing w:line="560" w:lineRule="exact"/>
        <w:ind w:firstLine="1518" w:firstLineChars="550"/>
        <w:textAlignment w:val="auto"/>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.1.5饲料</w:t>
      </w:r>
      <w:r>
        <w:rPr>
          <w:rFonts w:hint="eastAsia" w:eastAsia="仿宋_GB2312"/>
          <w:color w:val="auto"/>
          <w:sz w:val="28"/>
          <w:szCs w:val="28"/>
        </w:rPr>
        <w:t>（草）</w:t>
      </w:r>
      <w:r>
        <w:rPr>
          <w:rFonts w:eastAsia="仿宋_GB2312"/>
          <w:color w:val="auto"/>
          <w:sz w:val="28"/>
          <w:szCs w:val="28"/>
        </w:rPr>
        <w:t>粉碎机</w:t>
      </w:r>
    </w:p>
    <w:p>
      <w:pPr>
        <w:keepNext w:val="0"/>
        <w:keepLines w:val="0"/>
        <w:pageBreakBefore w:val="0"/>
        <w:widowControl w:val="0"/>
        <w:kinsoku/>
        <w:wordWrap/>
        <w:overflowPunct/>
        <w:topLinePunct w:val="0"/>
        <w:autoSpaceDE/>
        <w:autoSpaceDN/>
        <w:bidi w:val="0"/>
        <w:adjustRightInd/>
        <w:snapToGrid w:val="0"/>
        <w:spacing w:line="560" w:lineRule="exact"/>
        <w:ind w:firstLine="1518" w:firstLineChars="550"/>
        <w:textAlignment w:val="auto"/>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.1.6饲料混合机</w:t>
      </w:r>
    </w:p>
    <w:p>
      <w:pPr>
        <w:keepNext w:val="0"/>
        <w:keepLines w:val="0"/>
        <w:pageBreakBefore w:val="0"/>
        <w:widowControl w:val="0"/>
        <w:kinsoku/>
        <w:wordWrap/>
        <w:overflowPunct/>
        <w:topLinePunct w:val="0"/>
        <w:autoSpaceDE/>
        <w:autoSpaceDN/>
        <w:bidi w:val="0"/>
        <w:adjustRightInd/>
        <w:snapToGrid w:val="0"/>
        <w:spacing w:line="560" w:lineRule="exact"/>
        <w:ind w:firstLine="1518" w:firstLineChars="550"/>
        <w:textAlignment w:val="auto"/>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.1.</w:t>
      </w:r>
      <w:r>
        <w:rPr>
          <w:rFonts w:hint="eastAsia" w:eastAsia="仿宋_GB2312"/>
          <w:color w:val="auto"/>
          <w:sz w:val="28"/>
          <w:szCs w:val="28"/>
        </w:rPr>
        <w:t>7</w:t>
      </w:r>
      <w:r>
        <w:rPr>
          <w:rFonts w:eastAsia="仿宋_GB2312"/>
          <w:color w:val="auto"/>
          <w:sz w:val="28"/>
          <w:szCs w:val="28"/>
        </w:rPr>
        <w:t>颗粒饲料压制机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.1.</w:t>
      </w:r>
      <w:r>
        <w:rPr>
          <w:rFonts w:hint="eastAsia" w:eastAsia="仿宋_GB2312"/>
          <w:color w:val="auto"/>
          <w:sz w:val="28"/>
          <w:szCs w:val="28"/>
        </w:rPr>
        <w:t>8</w:t>
      </w:r>
      <w:r>
        <w:rPr>
          <w:rFonts w:eastAsia="仿宋_GB2312"/>
          <w:color w:val="auto"/>
          <w:sz w:val="28"/>
          <w:szCs w:val="28"/>
        </w:rPr>
        <w:t>饲料</w:t>
      </w:r>
      <w:r>
        <w:rPr>
          <w:rFonts w:hint="eastAsia" w:eastAsia="仿宋_GB2312"/>
          <w:color w:val="auto"/>
          <w:sz w:val="28"/>
          <w:szCs w:val="28"/>
        </w:rPr>
        <w:t>制备（</w:t>
      </w:r>
      <w:r>
        <w:rPr>
          <w:rFonts w:eastAsia="仿宋_GB2312"/>
          <w:color w:val="auto"/>
          <w:sz w:val="28"/>
          <w:szCs w:val="28"/>
        </w:rPr>
        <w:t>搅拌</w:t>
      </w:r>
      <w:r>
        <w:rPr>
          <w:rFonts w:hint="eastAsia" w:eastAsia="仿宋_GB2312"/>
          <w:color w:val="auto"/>
          <w:sz w:val="28"/>
          <w:szCs w:val="28"/>
        </w:rPr>
        <w:t>）</w:t>
      </w:r>
      <w:r>
        <w:rPr>
          <w:rFonts w:eastAsia="仿宋_GB2312"/>
          <w:color w:val="auto"/>
          <w:sz w:val="28"/>
          <w:szCs w:val="28"/>
        </w:rPr>
        <w:t>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.2饲养机械</w:t>
      </w:r>
    </w:p>
    <w:p>
      <w:pPr>
        <w:keepNext w:val="0"/>
        <w:keepLines w:val="0"/>
        <w:pageBreakBefore w:val="0"/>
        <w:kinsoku/>
        <w:overflowPunct/>
        <w:topLinePunct w:val="0"/>
        <w:autoSpaceDE/>
        <w:autoSpaceDN/>
        <w:bidi w:val="0"/>
        <w:adjustRightInd/>
        <w:snapToGrid w:val="0"/>
        <w:spacing w:line="560" w:lineRule="exact"/>
        <w:textAlignment w:val="auto"/>
        <w:rPr>
          <w:rFonts w:eastAsia="仿宋_GB2312"/>
          <w:color w:val="auto"/>
          <w:sz w:val="28"/>
          <w:szCs w:val="28"/>
        </w:rPr>
      </w:pPr>
      <w:r>
        <w:rPr>
          <w:rFonts w:eastAsia="仿宋_GB2312"/>
          <w:color w:val="auto"/>
          <w:sz w:val="28"/>
          <w:szCs w:val="28"/>
        </w:rPr>
        <w:t xml:space="preserve">            </w:t>
      </w:r>
      <w:r>
        <w:rPr>
          <w:rFonts w:hint="eastAsia" w:eastAsia="仿宋_GB2312"/>
          <w:color w:val="auto"/>
          <w:sz w:val="28"/>
          <w:szCs w:val="28"/>
        </w:rPr>
        <w:t>9</w:t>
      </w:r>
      <w:r>
        <w:rPr>
          <w:rFonts w:eastAsia="仿宋_GB2312"/>
          <w:color w:val="auto"/>
          <w:sz w:val="28"/>
          <w:szCs w:val="28"/>
        </w:rPr>
        <w:t>.2.1孵化机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hint="eastAsia" w:eastAsia="仿宋_GB2312"/>
          <w:color w:val="auto"/>
          <w:sz w:val="28"/>
          <w:szCs w:val="28"/>
        </w:rPr>
      </w:pPr>
      <w:r>
        <w:rPr>
          <w:rFonts w:hint="eastAsia" w:eastAsia="仿宋_GB2312"/>
          <w:color w:val="auto"/>
          <w:sz w:val="28"/>
          <w:szCs w:val="28"/>
        </w:rPr>
        <w:t>9</w:t>
      </w:r>
      <w:r>
        <w:rPr>
          <w:rFonts w:eastAsia="仿宋_GB2312"/>
          <w:color w:val="auto"/>
          <w:sz w:val="28"/>
          <w:szCs w:val="28"/>
        </w:rPr>
        <w:t>.2.</w:t>
      </w:r>
      <w:r>
        <w:rPr>
          <w:rFonts w:hint="eastAsia" w:eastAsia="仿宋_GB2312"/>
          <w:color w:val="auto"/>
          <w:sz w:val="28"/>
          <w:szCs w:val="28"/>
        </w:rPr>
        <w:t>2喂料机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hint="eastAsia" w:eastAsia="仿宋_GB2312"/>
          <w:color w:val="auto"/>
          <w:sz w:val="28"/>
          <w:szCs w:val="28"/>
        </w:rPr>
        <w:t>9.2.3</w:t>
      </w:r>
      <w:r>
        <w:rPr>
          <w:rFonts w:eastAsia="仿宋_GB2312"/>
          <w:color w:val="auto"/>
          <w:sz w:val="28"/>
          <w:szCs w:val="28"/>
        </w:rPr>
        <w:t>送料机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hint="eastAsia" w:eastAsia="仿宋_GB2312"/>
          <w:color w:val="auto"/>
          <w:sz w:val="28"/>
          <w:szCs w:val="28"/>
        </w:rPr>
      </w:pPr>
      <w:r>
        <w:rPr>
          <w:rFonts w:hint="eastAsia" w:eastAsia="仿宋_GB2312"/>
          <w:color w:val="auto"/>
          <w:sz w:val="28"/>
          <w:szCs w:val="28"/>
        </w:rPr>
        <w:t>9.2.4清粪机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hint="eastAsia" w:eastAsia="仿宋_GB2312"/>
          <w:color w:val="auto"/>
          <w:sz w:val="28"/>
          <w:szCs w:val="28"/>
        </w:rPr>
      </w:pPr>
      <w:r>
        <w:rPr>
          <w:rFonts w:hint="eastAsia" w:eastAsia="仿宋_GB2312"/>
          <w:color w:val="auto"/>
          <w:sz w:val="28"/>
          <w:szCs w:val="28"/>
        </w:rPr>
        <w:t>9.2.5粪污固液分离机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.3畜产品采集加工机械设备</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.3.1挤奶机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hint="eastAsia" w:eastAsia="仿宋_GB2312"/>
          <w:color w:val="auto"/>
          <w:sz w:val="28"/>
          <w:szCs w:val="28"/>
        </w:rPr>
        <w:t>9</w:t>
      </w:r>
      <w:r>
        <w:rPr>
          <w:rFonts w:eastAsia="仿宋_GB2312"/>
          <w:color w:val="auto"/>
          <w:sz w:val="28"/>
          <w:szCs w:val="28"/>
        </w:rPr>
        <w:t>.3.2贮奶</w:t>
      </w:r>
      <w:r>
        <w:rPr>
          <w:rFonts w:hint="eastAsia" w:eastAsia="仿宋_GB2312"/>
          <w:color w:val="auto"/>
          <w:sz w:val="28"/>
          <w:szCs w:val="28"/>
        </w:rPr>
        <w:t>（</w:t>
      </w:r>
      <w:r>
        <w:rPr>
          <w:rFonts w:eastAsia="仿宋_GB2312"/>
          <w:color w:val="auto"/>
          <w:sz w:val="28"/>
          <w:szCs w:val="28"/>
        </w:rPr>
        <w:t>冷藏</w:t>
      </w:r>
      <w:r>
        <w:rPr>
          <w:rFonts w:hint="eastAsia" w:eastAsia="仿宋_GB2312"/>
          <w:color w:val="auto"/>
          <w:sz w:val="28"/>
          <w:szCs w:val="28"/>
        </w:rPr>
        <w:t>）</w:t>
      </w:r>
      <w:r>
        <w:rPr>
          <w:rFonts w:eastAsia="仿宋_GB2312"/>
          <w:color w:val="auto"/>
          <w:sz w:val="28"/>
          <w:szCs w:val="28"/>
        </w:rPr>
        <w:t>罐</w:t>
      </w:r>
    </w:p>
    <w:p>
      <w:pPr>
        <w:keepNext w:val="0"/>
        <w:keepLines w:val="0"/>
        <w:pageBreakBefore w:val="0"/>
        <w:numPr>
          <w:ilvl w:val="0"/>
          <w:numId w:val="2"/>
        </w:numPr>
        <w:kinsoku/>
        <w:overflowPunct/>
        <w:topLinePunct w:val="0"/>
        <w:autoSpaceDE/>
        <w:autoSpaceDN/>
        <w:bidi w:val="0"/>
        <w:adjustRightInd/>
        <w:snapToGrid w:val="0"/>
        <w:spacing w:line="560" w:lineRule="exact"/>
        <w:ind w:firstLine="552" w:firstLineChars="200"/>
        <w:textAlignment w:val="auto"/>
        <w:rPr>
          <w:rFonts w:hint="eastAsia" w:eastAsia="黑体"/>
          <w:color w:val="auto"/>
          <w:sz w:val="28"/>
          <w:szCs w:val="28"/>
        </w:rPr>
      </w:pPr>
      <w:r>
        <w:rPr>
          <w:rFonts w:hint="eastAsia" w:eastAsia="黑体"/>
          <w:color w:val="auto"/>
          <w:sz w:val="28"/>
          <w:szCs w:val="28"/>
        </w:rPr>
        <w:t>水产机械</w:t>
      </w:r>
    </w:p>
    <w:p>
      <w:pPr>
        <w:keepNext w:val="0"/>
        <w:keepLines w:val="0"/>
        <w:pageBreakBefore w:val="0"/>
        <w:numPr>
          <w:ilvl w:val="0"/>
          <w:numId w:val="0"/>
        </w:numPr>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hint="eastAsia" w:eastAsia="仿宋_GB2312"/>
          <w:color w:val="auto"/>
          <w:sz w:val="28"/>
          <w:szCs w:val="28"/>
        </w:rPr>
        <w:t>10</w:t>
      </w:r>
      <w:r>
        <w:rPr>
          <w:rFonts w:eastAsia="仿宋_GB2312"/>
          <w:color w:val="auto"/>
          <w:sz w:val="28"/>
          <w:szCs w:val="28"/>
        </w:rPr>
        <w:t>.</w:t>
      </w:r>
      <w:r>
        <w:rPr>
          <w:rFonts w:hint="eastAsia" w:eastAsia="仿宋_GB2312"/>
          <w:color w:val="auto"/>
          <w:sz w:val="28"/>
          <w:szCs w:val="28"/>
        </w:rPr>
        <w:t>1</w:t>
      </w:r>
      <w:r>
        <w:rPr>
          <w:rFonts w:eastAsia="仿宋_GB2312"/>
          <w:color w:val="auto"/>
          <w:sz w:val="28"/>
          <w:szCs w:val="28"/>
        </w:rPr>
        <w:t>水产养殖机械</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eastAsia="仿宋_GB2312"/>
          <w:color w:val="auto"/>
          <w:sz w:val="28"/>
          <w:szCs w:val="28"/>
        </w:rPr>
        <w:t xml:space="preserve">    </w:t>
      </w:r>
      <w:r>
        <w:rPr>
          <w:rFonts w:hint="eastAsia" w:eastAsia="仿宋_GB2312"/>
          <w:color w:val="auto"/>
          <w:sz w:val="28"/>
          <w:szCs w:val="28"/>
        </w:rPr>
        <w:t>10.1</w:t>
      </w:r>
      <w:r>
        <w:rPr>
          <w:rFonts w:eastAsia="仿宋_GB2312"/>
          <w:color w:val="auto"/>
          <w:sz w:val="28"/>
          <w:szCs w:val="28"/>
        </w:rPr>
        <w:t>.1增氧机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hint="eastAsia" w:eastAsia="仿宋_GB2312"/>
          <w:color w:val="auto"/>
          <w:sz w:val="28"/>
          <w:szCs w:val="28"/>
        </w:rPr>
        <w:t xml:space="preserve">    10.1.2投饲机（含投饲无人船）</w:t>
      </w:r>
    </w:p>
    <w:p>
      <w:pPr>
        <w:keepNext w:val="0"/>
        <w:keepLines w:val="0"/>
        <w:pageBreakBefore w:val="0"/>
        <w:kinsoku/>
        <w:overflowPunct/>
        <w:topLinePunct w:val="0"/>
        <w:autoSpaceDE/>
        <w:autoSpaceDN/>
        <w:bidi w:val="0"/>
        <w:adjustRightInd/>
        <w:snapToGrid w:val="0"/>
        <w:spacing w:line="560" w:lineRule="exact"/>
        <w:textAlignment w:val="auto"/>
        <w:rPr>
          <w:rFonts w:hint="eastAsia" w:eastAsia="仿宋_GB2312"/>
          <w:b/>
          <w:bCs/>
          <w:color w:val="auto"/>
          <w:sz w:val="28"/>
          <w:szCs w:val="28"/>
        </w:rPr>
      </w:pPr>
      <w:r>
        <w:rPr>
          <w:rFonts w:hint="eastAsia" w:eastAsia="仿宋_GB2312"/>
          <w:color w:val="auto"/>
          <w:sz w:val="28"/>
          <w:szCs w:val="28"/>
        </w:rPr>
        <w:t xml:space="preserve">    </w:t>
      </w:r>
      <w:r>
        <w:rPr>
          <w:rFonts w:hint="eastAsia" w:eastAsia="黑体"/>
          <w:color w:val="auto"/>
          <w:sz w:val="28"/>
          <w:szCs w:val="28"/>
        </w:rPr>
        <w:t>11. 农业废弃物利用处理设备</w:t>
      </w:r>
    </w:p>
    <w:p>
      <w:pPr>
        <w:keepNext w:val="0"/>
        <w:keepLines w:val="0"/>
        <w:pageBreakBefore w:val="0"/>
        <w:kinsoku/>
        <w:overflowPunct/>
        <w:topLinePunct w:val="0"/>
        <w:autoSpaceDE/>
        <w:autoSpaceDN/>
        <w:bidi w:val="0"/>
        <w:adjustRightInd/>
        <w:snapToGrid w:val="0"/>
        <w:spacing w:line="560" w:lineRule="exact"/>
        <w:textAlignment w:val="auto"/>
        <w:rPr>
          <w:rFonts w:hint="eastAsia" w:eastAsia="仿宋_GB2312"/>
          <w:color w:val="auto"/>
          <w:sz w:val="28"/>
          <w:szCs w:val="28"/>
        </w:rPr>
      </w:pPr>
      <w:r>
        <w:rPr>
          <w:rFonts w:hint="eastAsia" w:eastAsia="仿宋_GB2312"/>
          <w:b/>
          <w:bCs/>
          <w:color w:val="auto"/>
          <w:sz w:val="28"/>
          <w:szCs w:val="28"/>
        </w:rPr>
        <w:t xml:space="preserve">        </w:t>
      </w:r>
      <w:r>
        <w:rPr>
          <w:rFonts w:hint="eastAsia" w:eastAsia="仿宋_GB2312"/>
          <w:color w:val="auto"/>
          <w:sz w:val="28"/>
          <w:szCs w:val="28"/>
        </w:rPr>
        <w:t>11.1废弃物处理设备</w:t>
      </w:r>
    </w:p>
    <w:p>
      <w:pPr>
        <w:keepNext w:val="0"/>
        <w:keepLines w:val="0"/>
        <w:pageBreakBefore w:val="0"/>
        <w:kinsoku/>
        <w:overflowPunct/>
        <w:topLinePunct w:val="0"/>
        <w:autoSpaceDE/>
        <w:autoSpaceDN/>
        <w:bidi w:val="0"/>
        <w:adjustRightInd/>
        <w:snapToGrid w:val="0"/>
        <w:spacing w:line="560" w:lineRule="exact"/>
        <w:textAlignment w:val="auto"/>
        <w:rPr>
          <w:rFonts w:eastAsia="仿宋_GB2312"/>
          <w:color w:val="auto"/>
          <w:sz w:val="28"/>
          <w:szCs w:val="28"/>
        </w:rPr>
      </w:pPr>
      <w:r>
        <w:rPr>
          <w:rFonts w:hint="eastAsia" w:eastAsia="仿宋_GB2312"/>
          <w:b/>
          <w:bCs/>
          <w:color w:val="auto"/>
          <w:sz w:val="28"/>
          <w:szCs w:val="28"/>
        </w:rPr>
        <w:t xml:space="preserve">            </w:t>
      </w:r>
      <w:r>
        <w:rPr>
          <w:rFonts w:hint="eastAsia" w:eastAsia="仿宋_GB2312"/>
          <w:color w:val="auto"/>
          <w:sz w:val="28"/>
          <w:szCs w:val="28"/>
        </w:rPr>
        <w:t>11.1.1废弃物料烘干机</w:t>
      </w:r>
    </w:p>
    <w:p>
      <w:pPr>
        <w:keepNext w:val="0"/>
        <w:keepLines w:val="0"/>
        <w:pageBreakBefore w:val="0"/>
        <w:kinsoku/>
        <w:overflowPunct/>
        <w:topLinePunct w:val="0"/>
        <w:autoSpaceDE/>
        <w:autoSpaceDN/>
        <w:bidi w:val="0"/>
        <w:adjustRightInd/>
        <w:snapToGrid w:val="0"/>
        <w:spacing w:line="560" w:lineRule="exact"/>
        <w:textAlignment w:val="auto"/>
        <w:rPr>
          <w:rFonts w:eastAsia="仿宋_GB2312"/>
          <w:color w:val="auto"/>
          <w:sz w:val="28"/>
          <w:szCs w:val="28"/>
        </w:rPr>
      </w:pPr>
      <w:r>
        <w:rPr>
          <w:rFonts w:hint="eastAsia" w:eastAsia="仿宋_GB2312"/>
          <w:color w:val="auto"/>
          <w:sz w:val="28"/>
          <w:szCs w:val="28"/>
        </w:rPr>
        <w:t xml:space="preserve">            </w:t>
      </w:r>
      <w:r>
        <w:rPr>
          <w:rFonts w:eastAsia="仿宋_GB2312"/>
          <w:color w:val="auto"/>
          <w:sz w:val="28"/>
          <w:szCs w:val="28"/>
        </w:rPr>
        <w:t>11.1.</w:t>
      </w:r>
      <w:r>
        <w:rPr>
          <w:rFonts w:hint="eastAsia" w:eastAsia="仿宋_GB2312"/>
          <w:color w:val="auto"/>
          <w:sz w:val="28"/>
          <w:szCs w:val="28"/>
        </w:rPr>
        <w:t>2</w:t>
      </w:r>
      <w:r>
        <w:rPr>
          <w:rFonts w:eastAsia="仿宋_GB2312"/>
          <w:color w:val="auto"/>
          <w:sz w:val="28"/>
          <w:szCs w:val="28"/>
        </w:rPr>
        <w:t>残膜回收机</w:t>
      </w:r>
    </w:p>
    <w:p>
      <w:pPr>
        <w:keepNext w:val="0"/>
        <w:keepLines w:val="0"/>
        <w:pageBreakBefore w:val="0"/>
        <w:kinsoku/>
        <w:overflowPunct/>
        <w:topLinePunct w:val="0"/>
        <w:autoSpaceDE/>
        <w:autoSpaceDN/>
        <w:bidi w:val="0"/>
        <w:adjustRightInd/>
        <w:snapToGrid w:val="0"/>
        <w:spacing w:line="560" w:lineRule="exact"/>
        <w:textAlignment w:val="auto"/>
        <w:rPr>
          <w:rFonts w:eastAsia="仿宋_GB2312"/>
          <w:color w:val="auto"/>
          <w:sz w:val="28"/>
          <w:szCs w:val="28"/>
        </w:rPr>
      </w:pPr>
      <w:r>
        <w:rPr>
          <w:rFonts w:eastAsia="仿宋_GB2312"/>
          <w:color w:val="auto"/>
          <w:sz w:val="28"/>
          <w:szCs w:val="28"/>
        </w:rPr>
        <w:t xml:space="preserve">            11.1.</w:t>
      </w:r>
      <w:r>
        <w:rPr>
          <w:rFonts w:hint="eastAsia" w:eastAsia="仿宋_GB2312"/>
          <w:color w:val="auto"/>
          <w:sz w:val="28"/>
          <w:szCs w:val="28"/>
        </w:rPr>
        <w:t>3</w:t>
      </w:r>
      <w:r>
        <w:rPr>
          <w:rFonts w:eastAsia="仿宋_GB2312"/>
          <w:color w:val="auto"/>
          <w:sz w:val="28"/>
          <w:szCs w:val="28"/>
        </w:rPr>
        <w:t>沼渣沼液抽排设备</w:t>
      </w:r>
    </w:p>
    <w:p>
      <w:pPr>
        <w:keepNext w:val="0"/>
        <w:keepLines w:val="0"/>
        <w:pageBreakBefore w:val="0"/>
        <w:kinsoku/>
        <w:overflowPunct/>
        <w:topLinePunct w:val="0"/>
        <w:autoSpaceDE/>
        <w:autoSpaceDN/>
        <w:bidi w:val="0"/>
        <w:adjustRightInd/>
        <w:snapToGrid w:val="0"/>
        <w:spacing w:line="560" w:lineRule="exact"/>
        <w:textAlignment w:val="auto"/>
        <w:rPr>
          <w:rFonts w:eastAsia="仿宋_GB2312"/>
          <w:color w:val="auto"/>
          <w:sz w:val="28"/>
          <w:szCs w:val="28"/>
        </w:rPr>
      </w:pPr>
      <w:r>
        <w:rPr>
          <w:rFonts w:eastAsia="仿宋_GB2312"/>
          <w:color w:val="auto"/>
          <w:sz w:val="28"/>
          <w:szCs w:val="28"/>
        </w:rPr>
        <w:t xml:space="preserve">            11.1.</w:t>
      </w:r>
      <w:r>
        <w:rPr>
          <w:rFonts w:hint="eastAsia" w:eastAsia="仿宋_GB2312"/>
          <w:color w:val="auto"/>
          <w:sz w:val="28"/>
          <w:szCs w:val="28"/>
        </w:rPr>
        <w:t>4</w:t>
      </w:r>
      <w:r>
        <w:rPr>
          <w:rFonts w:eastAsia="仿宋_GB2312"/>
          <w:color w:val="auto"/>
          <w:sz w:val="28"/>
          <w:szCs w:val="28"/>
        </w:rPr>
        <w:t>秸秆压块（粒、棒）机</w:t>
      </w:r>
    </w:p>
    <w:p>
      <w:pPr>
        <w:keepNext w:val="0"/>
        <w:keepLines w:val="0"/>
        <w:pageBreakBefore w:val="0"/>
        <w:kinsoku/>
        <w:overflowPunct/>
        <w:topLinePunct w:val="0"/>
        <w:autoSpaceDE/>
        <w:autoSpaceDN/>
        <w:bidi w:val="0"/>
        <w:adjustRightInd/>
        <w:snapToGrid w:val="0"/>
        <w:spacing w:line="560" w:lineRule="exact"/>
        <w:textAlignment w:val="auto"/>
        <w:rPr>
          <w:rFonts w:eastAsia="仿宋_GB2312"/>
          <w:color w:val="auto"/>
          <w:sz w:val="28"/>
          <w:szCs w:val="28"/>
        </w:rPr>
      </w:pPr>
      <w:r>
        <w:rPr>
          <w:rFonts w:eastAsia="仿宋_GB2312"/>
          <w:color w:val="auto"/>
          <w:sz w:val="28"/>
          <w:szCs w:val="28"/>
        </w:rPr>
        <w:t xml:space="preserve">            11.1.</w:t>
      </w:r>
      <w:r>
        <w:rPr>
          <w:rFonts w:hint="eastAsia" w:eastAsia="仿宋_GB2312"/>
          <w:color w:val="auto"/>
          <w:sz w:val="28"/>
          <w:szCs w:val="28"/>
        </w:rPr>
        <w:t>5</w:t>
      </w:r>
      <w:r>
        <w:rPr>
          <w:rFonts w:eastAsia="仿宋_GB2312"/>
          <w:color w:val="auto"/>
          <w:sz w:val="28"/>
          <w:szCs w:val="28"/>
        </w:rPr>
        <w:t>病死畜禽无害化处理设备</w:t>
      </w:r>
    </w:p>
    <w:p>
      <w:pPr>
        <w:keepNext w:val="0"/>
        <w:keepLines w:val="0"/>
        <w:pageBreakBefore w:val="0"/>
        <w:kinsoku/>
        <w:overflowPunct/>
        <w:topLinePunct w:val="0"/>
        <w:autoSpaceDE/>
        <w:autoSpaceDN/>
        <w:bidi w:val="0"/>
        <w:adjustRightInd/>
        <w:snapToGrid w:val="0"/>
        <w:spacing w:line="560" w:lineRule="exact"/>
        <w:textAlignment w:val="auto"/>
        <w:rPr>
          <w:rFonts w:eastAsia="仿宋_GB2312"/>
          <w:color w:val="auto"/>
          <w:sz w:val="28"/>
          <w:szCs w:val="28"/>
        </w:rPr>
      </w:pPr>
      <w:r>
        <w:rPr>
          <w:rFonts w:eastAsia="仿宋_GB2312"/>
          <w:color w:val="auto"/>
          <w:sz w:val="28"/>
          <w:szCs w:val="28"/>
        </w:rPr>
        <w:t xml:space="preserve">          </w:t>
      </w:r>
      <w:r>
        <w:rPr>
          <w:rFonts w:hint="eastAsia" w:eastAsia="仿宋_GB2312"/>
          <w:color w:val="auto"/>
          <w:sz w:val="28"/>
          <w:szCs w:val="28"/>
        </w:rPr>
        <w:t xml:space="preserve">  </w:t>
      </w:r>
      <w:r>
        <w:rPr>
          <w:rFonts w:eastAsia="仿宋_GB2312"/>
          <w:color w:val="auto"/>
          <w:sz w:val="28"/>
          <w:szCs w:val="28"/>
        </w:rPr>
        <w:t>11.1.</w:t>
      </w:r>
      <w:r>
        <w:rPr>
          <w:rFonts w:hint="eastAsia" w:eastAsia="仿宋_GB2312"/>
          <w:color w:val="auto"/>
          <w:sz w:val="28"/>
          <w:szCs w:val="28"/>
        </w:rPr>
        <w:t>6</w:t>
      </w:r>
      <w:r>
        <w:rPr>
          <w:rFonts w:eastAsia="仿宋_GB2312"/>
          <w:color w:val="auto"/>
          <w:sz w:val="28"/>
          <w:szCs w:val="28"/>
        </w:rPr>
        <w:t>有机废弃物好氧发酵翻堆机</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eastAsia="仿宋_GB2312"/>
          <w:color w:val="auto"/>
          <w:sz w:val="28"/>
          <w:szCs w:val="28"/>
        </w:rPr>
        <w:t>11.1.</w:t>
      </w:r>
      <w:r>
        <w:rPr>
          <w:rFonts w:hint="eastAsia" w:eastAsia="仿宋_GB2312"/>
          <w:color w:val="auto"/>
          <w:sz w:val="28"/>
          <w:szCs w:val="28"/>
        </w:rPr>
        <w:t>7</w:t>
      </w:r>
      <w:r>
        <w:rPr>
          <w:rFonts w:eastAsia="仿宋_GB2312"/>
          <w:color w:val="auto"/>
          <w:sz w:val="28"/>
          <w:szCs w:val="28"/>
        </w:rPr>
        <w:t>有机废弃物干式厌氧发酵装置</w:t>
      </w:r>
    </w:p>
    <w:p>
      <w:pPr>
        <w:keepNext w:val="0"/>
        <w:keepLines w:val="0"/>
        <w:pageBreakBefore w:val="0"/>
        <w:kinsoku/>
        <w:overflowPunct/>
        <w:topLinePunct w:val="0"/>
        <w:autoSpaceDE/>
        <w:autoSpaceDN/>
        <w:bidi w:val="0"/>
        <w:adjustRightInd/>
        <w:snapToGrid w:val="0"/>
        <w:spacing w:line="560" w:lineRule="exact"/>
        <w:ind w:firstLine="552" w:firstLineChars="200"/>
        <w:textAlignment w:val="auto"/>
        <w:rPr>
          <w:rFonts w:hint="eastAsia" w:ascii="黑体" w:hAnsi="黑体" w:eastAsia="黑体" w:cs="黑体"/>
          <w:color w:val="auto"/>
          <w:sz w:val="28"/>
          <w:szCs w:val="28"/>
        </w:rPr>
      </w:pPr>
      <w:r>
        <w:rPr>
          <w:rFonts w:hint="eastAsia" w:ascii="黑体" w:hAnsi="黑体" w:eastAsia="黑体" w:cs="黑体"/>
          <w:color w:val="auto"/>
          <w:sz w:val="28"/>
          <w:szCs w:val="28"/>
        </w:rPr>
        <w:t>12. 农田基本建设机械</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hint="eastAsia" w:eastAsia="仿宋_GB2312"/>
          <w:color w:val="auto"/>
          <w:sz w:val="28"/>
          <w:szCs w:val="28"/>
        </w:rPr>
      </w:pPr>
      <w:r>
        <w:rPr>
          <w:rFonts w:hint="eastAsia" w:eastAsia="仿宋_GB2312"/>
          <w:color w:val="auto"/>
          <w:sz w:val="28"/>
          <w:szCs w:val="28"/>
        </w:rPr>
        <w:t>12.1 挖掘机械</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hint="eastAsia" w:eastAsia="仿宋_GB2312"/>
          <w:color w:val="auto"/>
          <w:sz w:val="28"/>
          <w:szCs w:val="28"/>
        </w:rPr>
      </w:pPr>
      <w:r>
        <w:rPr>
          <w:rFonts w:hint="eastAsia" w:eastAsia="仿宋_GB2312"/>
          <w:color w:val="auto"/>
          <w:sz w:val="28"/>
          <w:szCs w:val="28"/>
        </w:rPr>
        <w:t xml:space="preserve">12.1.1 挖坑机 </w:t>
      </w:r>
    </w:p>
    <w:p>
      <w:pPr>
        <w:keepNext w:val="0"/>
        <w:keepLines w:val="0"/>
        <w:pageBreakBefore w:val="0"/>
        <w:kinsoku/>
        <w:overflowPunct/>
        <w:topLinePunct w:val="0"/>
        <w:autoSpaceDE/>
        <w:autoSpaceDN/>
        <w:bidi w:val="0"/>
        <w:adjustRightInd/>
        <w:snapToGrid w:val="0"/>
        <w:spacing w:line="560" w:lineRule="exact"/>
        <w:textAlignment w:val="auto"/>
        <w:rPr>
          <w:rFonts w:hint="eastAsia" w:eastAsia="仿宋_GB2312"/>
          <w:color w:val="auto"/>
          <w:sz w:val="28"/>
          <w:szCs w:val="28"/>
        </w:rPr>
      </w:pPr>
      <w:r>
        <w:rPr>
          <w:rFonts w:hint="eastAsia" w:eastAsia="仿宋_GB2312"/>
          <w:color w:val="auto"/>
          <w:sz w:val="28"/>
          <w:szCs w:val="28"/>
        </w:rPr>
        <w:t xml:space="preserve">        12.2平地机械</w:t>
      </w:r>
    </w:p>
    <w:p>
      <w:pPr>
        <w:keepNext w:val="0"/>
        <w:keepLines w:val="0"/>
        <w:pageBreakBefore w:val="0"/>
        <w:kinsoku/>
        <w:overflowPunct/>
        <w:topLinePunct w:val="0"/>
        <w:autoSpaceDE/>
        <w:autoSpaceDN/>
        <w:bidi w:val="0"/>
        <w:adjustRightInd/>
        <w:snapToGrid w:val="0"/>
        <w:spacing w:line="560" w:lineRule="exact"/>
        <w:textAlignment w:val="auto"/>
        <w:rPr>
          <w:rFonts w:hint="eastAsia" w:eastAsia="仿宋_GB2312"/>
          <w:color w:val="auto"/>
          <w:sz w:val="28"/>
          <w:szCs w:val="28"/>
        </w:rPr>
      </w:pPr>
      <w:r>
        <w:rPr>
          <w:rFonts w:hint="eastAsia" w:eastAsia="仿宋_GB2312"/>
          <w:color w:val="auto"/>
          <w:sz w:val="28"/>
          <w:szCs w:val="28"/>
        </w:rPr>
        <w:t xml:space="preserve">            12.2.1平地机</w:t>
      </w:r>
    </w:p>
    <w:p>
      <w:pPr>
        <w:keepNext w:val="0"/>
        <w:keepLines w:val="0"/>
        <w:pageBreakBefore w:val="0"/>
        <w:kinsoku/>
        <w:overflowPunct/>
        <w:topLinePunct w:val="0"/>
        <w:autoSpaceDE/>
        <w:autoSpaceDN/>
        <w:bidi w:val="0"/>
        <w:adjustRightInd/>
        <w:snapToGrid w:val="0"/>
        <w:spacing w:line="560" w:lineRule="exact"/>
        <w:ind w:firstLine="552" w:firstLineChars="200"/>
        <w:textAlignment w:val="auto"/>
        <w:rPr>
          <w:rFonts w:hint="eastAsia" w:eastAsia="仿宋_GB2312"/>
          <w:color w:val="auto"/>
          <w:sz w:val="28"/>
          <w:szCs w:val="28"/>
        </w:rPr>
      </w:pPr>
      <w:r>
        <w:rPr>
          <w:rFonts w:hint="eastAsia" w:eastAsia="黑体"/>
          <w:color w:val="auto"/>
          <w:sz w:val="28"/>
          <w:szCs w:val="28"/>
        </w:rPr>
        <w:t>13. 设施农业设备</w:t>
      </w:r>
    </w:p>
    <w:p>
      <w:pPr>
        <w:keepNext w:val="0"/>
        <w:keepLines w:val="0"/>
        <w:pageBreakBefore w:val="0"/>
        <w:kinsoku/>
        <w:overflowPunct/>
        <w:topLinePunct w:val="0"/>
        <w:autoSpaceDE/>
        <w:autoSpaceDN/>
        <w:bidi w:val="0"/>
        <w:adjustRightInd/>
        <w:snapToGrid w:val="0"/>
        <w:spacing w:line="560" w:lineRule="exact"/>
        <w:textAlignment w:val="auto"/>
        <w:rPr>
          <w:rFonts w:hint="eastAsia" w:eastAsia="仿宋_GB2312"/>
          <w:color w:val="auto"/>
          <w:sz w:val="28"/>
          <w:szCs w:val="28"/>
        </w:rPr>
      </w:pPr>
      <w:r>
        <w:rPr>
          <w:rFonts w:hint="eastAsia" w:eastAsia="仿宋_GB2312"/>
          <w:color w:val="auto"/>
          <w:sz w:val="28"/>
          <w:szCs w:val="28"/>
        </w:rPr>
        <w:t xml:space="preserve">        13.1温室大棚设备</w:t>
      </w:r>
    </w:p>
    <w:p>
      <w:pPr>
        <w:keepNext w:val="0"/>
        <w:keepLines w:val="0"/>
        <w:pageBreakBefore w:val="0"/>
        <w:kinsoku/>
        <w:overflowPunct/>
        <w:topLinePunct w:val="0"/>
        <w:autoSpaceDE/>
        <w:autoSpaceDN/>
        <w:bidi w:val="0"/>
        <w:adjustRightInd/>
        <w:snapToGrid w:val="0"/>
        <w:spacing w:line="560" w:lineRule="exact"/>
        <w:textAlignment w:val="auto"/>
        <w:rPr>
          <w:rFonts w:hint="eastAsia" w:eastAsia="仿宋_GB2312"/>
          <w:color w:val="auto"/>
          <w:sz w:val="28"/>
          <w:szCs w:val="28"/>
        </w:rPr>
      </w:pPr>
      <w:r>
        <w:rPr>
          <w:rFonts w:hint="eastAsia" w:eastAsia="仿宋_GB2312"/>
          <w:color w:val="auto"/>
          <w:sz w:val="28"/>
          <w:szCs w:val="28"/>
        </w:rPr>
        <w:t xml:space="preserve">            13.1.1电动卷帘机</w:t>
      </w:r>
    </w:p>
    <w:p>
      <w:pPr>
        <w:keepNext w:val="0"/>
        <w:keepLines w:val="0"/>
        <w:pageBreakBefore w:val="0"/>
        <w:kinsoku/>
        <w:overflowPunct/>
        <w:topLinePunct w:val="0"/>
        <w:autoSpaceDE/>
        <w:autoSpaceDN/>
        <w:bidi w:val="0"/>
        <w:adjustRightInd/>
        <w:snapToGrid w:val="0"/>
        <w:spacing w:line="560" w:lineRule="exact"/>
        <w:textAlignment w:val="auto"/>
        <w:rPr>
          <w:rFonts w:hint="default" w:eastAsia="仿宋_GB2312"/>
          <w:color w:val="auto"/>
          <w:sz w:val="28"/>
          <w:szCs w:val="28"/>
          <w:lang w:val="en-US" w:eastAsia="zh-CN"/>
        </w:rPr>
      </w:pPr>
      <w:r>
        <w:rPr>
          <w:rFonts w:hint="eastAsia" w:eastAsia="仿宋_GB2312"/>
          <w:color w:val="auto"/>
          <w:sz w:val="28"/>
          <w:szCs w:val="28"/>
        </w:rPr>
        <w:t xml:space="preserve">            13.1.2热风炉</w:t>
      </w:r>
      <w:r>
        <w:rPr>
          <w:rFonts w:hint="eastAsia" w:eastAsia="仿宋_GB2312"/>
          <w:color w:val="auto"/>
          <w:sz w:val="28"/>
          <w:szCs w:val="28"/>
          <w:lang w:val="en-US" w:eastAsia="zh-CN"/>
        </w:rPr>
        <w:t xml:space="preserve">                                      </w:t>
      </w:r>
    </w:p>
    <w:p>
      <w:pPr>
        <w:keepNext w:val="0"/>
        <w:keepLines w:val="0"/>
        <w:pageBreakBefore w:val="0"/>
        <w:kinsoku/>
        <w:overflowPunct/>
        <w:topLinePunct w:val="0"/>
        <w:autoSpaceDE/>
        <w:autoSpaceDN/>
        <w:bidi w:val="0"/>
        <w:adjustRightInd/>
        <w:snapToGrid w:val="0"/>
        <w:spacing w:line="560" w:lineRule="exact"/>
        <w:textAlignment w:val="auto"/>
        <w:rPr>
          <w:rFonts w:hint="eastAsia" w:eastAsia="仿宋_GB2312"/>
          <w:color w:val="auto"/>
          <w:sz w:val="28"/>
          <w:szCs w:val="28"/>
        </w:rPr>
      </w:pPr>
      <w:r>
        <w:rPr>
          <w:rFonts w:hint="eastAsia" w:eastAsia="仿宋_GB2312"/>
          <w:color w:val="auto"/>
          <w:sz w:val="28"/>
          <w:szCs w:val="28"/>
        </w:rPr>
        <w:t xml:space="preserve">        13.2食用菌生产设备</w:t>
      </w:r>
    </w:p>
    <w:p>
      <w:pPr>
        <w:keepNext w:val="0"/>
        <w:keepLines w:val="0"/>
        <w:pageBreakBefore w:val="0"/>
        <w:kinsoku/>
        <w:overflowPunct/>
        <w:topLinePunct w:val="0"/>
        <w:autoSpaceDE/>
        <w:autoSpaceDN/>
        <w:bidi w:val="0"/>
        <w:adjustRightInd/>
        <w:snapToGrid w:val="0"/>
        <w:spacing w:line="560" w:lineRule="exact"/>
        <w:textAlignment w:val="auto"/>
        <w:rPr>
          <w:rFonts w:hint="eastAsia" w:eastAsia="仿宋_GB2312"/>
          <w:color w:val="auto"/>
          <w:sz w:val="28"/>
          <w:szCs w:val="28"/>
        </w:rPr>
      </w:pPr>
      <w:r>
        <w:rPr>
          <w:rFonts w:hint="eastAsia" w:eastAsia="仿宋_GB2312"/>
          <w:color w:val="auto"/>
          <w:sz w:val="28"/>
          <w:szCs w:val="28"/>
        </w:rPr>
        <w:t xml:space="preserve">            13.2.1蒸汽灭菌设备</w:t>
      </w:r>
    </w:p>
    <w:p>
      <w:pPr>
        <w:keepNext w:val="0"/>
        <w:keepLines w:val="0"/>
        <w:pageBreakBefore w:val="0"/>
        <w:kinsoku/>
        <w:overflowPunct/>
        <w:topLinePunct w:val="0"/>
        <w:autoSpaceDE/>
        <w:autoSpaceDN/>
        <w:bidi w:val="0"/>
        <w:adjustRightInd/>
        <w:snapToGrid w:val="0"/>
        <w:spacing w:line="560" w:lineRule="exact"/>
        <w:textAlignment w:val="auto"/>
        <w:rPr>
          <w:rFonts w:hint="eastAsia" w:eastAsia="仿宋_GB2312"/>
          <w:color w:val="auto"/>
          <w:sz w:val="28"/>
          <w:szCs w:val="28"/>
        </w:rPr>
      </w:pPr>
      <w:r>
        <w:rPr>
          <w:rFonts w:hint="eastAsia" w:eastAsia="仿宋_GB2312"/>
          <w:color w:val="auto"/>
          <w:sz w:val="28"/>
          <w:szCs w:val="28"/>
        </w:rPr>
        <w:t xml:space="preserve">            13.2.2食用菌料装瓶（袋）机</w:t>
      </w:r>
    </w:p>
    <w:p>
      <w:pPr>
        <w:keepNext w:val="0"/>
        <w:keepLines w:val="0"/>
        <w:pageBreakBefore w:val="0"/>
        <w:kinsoku/>
        <w:overflowPunct/>
        <w:topLinePunct w:val="0"/>
        <w:autoSpaceDE/>
        <w:autoSpaceDN/>
        <w:bidi w:val="0"/>
        <w:adjustRightInd/>
        <w:snapToGrid w:val="0"/>
        <w:spacing w:line="560" w:lineRule="exact"/>
        <w:ind w:firstLine="552" w:firstLineChars="200"/>
        <w:textAlignment w:val="auto"/>
        <w:rPr>
          <w:rFonts w:eastAsia="黑体"/>
          <w:color w:val="auto"/>
          <w:sz w:val="28"/>
          <w:szCs w:val="28"/>
        </w:rPr>
      </w:pPr>
      <w:r>
        <w:rPr>
          <w:rFonts w:hint="eastAsia" w:eastAsia="黑体"/>
          <w:color w:val="auto"/>
          <w:sz w:val="28"/>
          <w:szCs w:val="28"/>
        </w:rPr>
        <w:t>14．动力机械</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rPr>
          <w:rFonts w:eastAsia="仿宋_GB2312"/>
          <w:color w:val="auto"/>
          <w:sz w:val="28"/>
          <w:szCs w:val="28"/>
        </w:rPr>
      </w:pPr>
      <w:r>
        <w:rPr>
          <w:rFonts w:hint="eastAsia" w:eastAsia="仿宋_GB2312"/>
          <w:color w:val="auto"/>
          <w:sz w:val="28"/>
          <w:szCs w:val="28"/>
        </w:rPr>
        <w:t>14</w:t>
      </w:r>
      <w:r>
        <w:rPr>
          <w:rFonts w:eastAsia="仿宋_GB2312"/>
          <w:color w:val="auto"/>
          <w:sz w:val="28"/>
          <w:szCs w:val="28"/>
        </w:rPr>
        <w:t>.1拖拉机</w:t>
      </w:r>
    </w:p>
    <w:p>
      <w:pPr>
        <w:keepNext w:val="0"/>
        <w:keepLines w:val="0"/>
        <w:pageBreakBefore w:val="0"/>
        <w:kinsoku/>
        <w:overflowPunct/>
        <w:topLinePunct w:val="0"/>
        <w:autoSpaceDE/>
        <w:autoSpaceDN/>
        <w:bidi w:val="0"/>
        <w:adjustRightInd/>
        <w:snapToGrid w:val="0"/>
        <w:spacing w:line="560" w:lineRule="exact"/>
        <w:ind w:firstLine="1104" w:firstLineChars="400"/>
        <w:textAlignment w:val="auto"/>
        <w:outlineLvl w:val="0"/>
        <w:rPr>
          <w:rFonts w:eastAsia="仿宋_GB2312"/>
          <w:color w:val="auto"/>
          <w:sz w:val="28"/>
          <w:szCs w:val="28"/>
        </w:rPr>
      </w:pPr>
      <w:r>
        <w:rPr>
          <w:rFonts w:eastAsia="仿宋_GB2312"/>
          <w:color w:val="auto"/>
          <w:sz w:val="28"/>
          <w:szCs w:val="28"/>
        </w:rPr>
        <w:t xml:space="preserve">    </w:t>
      </w:r>
      <w:r>
        <w:rPr>
          <w:rFonts w:hint="eastAsia" w:eastAsia="仿宋_GB2312"/>
          <w:color w:val="auto"/>
          <w:sz w:val="28"/>
          <w:szCs w:val="28"/>
        </w:rPr>
        <w:t>14</w:t>
      </w:r>
      <w:r>
        <w:rPr>
          <w:rFonts w:eastAsia="仿宋_GB2312"/>
          <w:color w:val="auto"/>
          <w:sz w:val="28"/>
          <w:szCs w:val="28"/>
        </w:rPr>
        <w:t>.1.1轮式拖拉机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outlineLvl w:val="0"/>
        <w:rPr>
          <w:rFonts w:eastAsia="仿宋_GB2312"/>
          <w:color w:val="auto"/>
          <w:sz w:val="28"/>
          <w:szCs w:val="28"/>
        </w:rPr>
      </w:pPr>
      <w:r>
        <w:rPr>
          <w:rFonts w:hint="eastAsia" w:eastAsia="仿宋_GB2312"/>
          <w:color w:val="auto"/>
          <w:sz w:val="28"/>
          <w:szCs w:val="28"/>
        </w:rPr>
        <w:t>14</w:t>
      </w:r>
      <w:r>
        <w:rPr>
          <w:rFonts w:eastAsia="仿宋_GB2312"/>
          <w:color w:val="auto"/>
          <w:sz w:val="28"/>
          <w:szCs w:val="28"/>
        </w:rPr>
        <w:t>.1.2手扶拖拉机</w:t>
      </w:r>
    </w:p>
    <w:p>
      <w:pPr>
        <w:keepNext w:val="0"/>
        <w:keepLines w:val="0"/>
        <w:pageBreakBefore w:val="0"/>
        <w:kinsoku/>
        <w:overflowPunct/>
        <w:topLinePunct w:val="0"/>
        <w:autoSpaceDE/>
        <w:autoSpaceDN/>
        <w:bidi w:val="0"/>
        <w:adjustRightInd/>
        <w:snapToGrid w:val="0"/>
        <w:spacing w:line="560" w:lineRule="exact"/>
        <w:ind w:firstLine="1656" w:firstLineChars="600"/>
        <w:textAlignment w:val="auto"/>
        <w:rPr>
          <w:rFonts w:eastAsia="仿宋_GB2312"/>
          <w:color w:val="auto"/>
          <w:sz w:val="28"/>
          <w:szCs w:val="28"/>
        </w:rPr>
      </w:pPr>
      <w:r>
        <w:rPr>
          <w:rFonts w:hint="eastAsia" w:eastAsia="仿宋_GB2312"/>
          <w:color w:val="auto"/>
          <w:sz w:val="28"/>
          <w:szCs w:val="28"/>
        </w:rPr>
        <w:t>14.</w:t>
      </w:r>
      <w:r>
        <w:rPr>
          <w:rFonts w:eastAsia="仿宋_GB2312"/>
          <w:color w:val="auto"/>
          <w:sz w:val="28"/>
          <w:szCs w:val="28"/>
        </w:rPr>
        <w:t>1.3履带式拖拉机</w:t>
      </w:r>
    </w:p>
    <w:p>
      <w:pPr>
        <w:keepNext w:val="0"/>
        <w:keepLines w:val="0"/>
        <w:pageBreakBefore w:val="0"/>
        <w:numPr>
          <w:ilvl w:val="0"/>
          <w:numId w:val="3"/>
        </w:numPr>
        <w:kinsoku/>
        <w:overflowPunct/>
        <w:topLinePunct w:val="0"/>
        <w:autoSpaceDE/>
        <w:autoSpaceDN/>
        <w:bidi w:val="0"/>
        <w:adjustRightInd/>
        <w:snapToGrid w:val="0"/>
        <w:spacing w:line="560" w:lineRule="exact"/>
        <w:ind w:firstLine="552" w:firstLineChars="200"/>
        <w:textAlignment w:val="auto"/>
        <w:rPr>
          <w:rFonts w:hint="eastAsia" w:eastAsia="黑体"/>
          <w:color w:val="auto"/>
          <w:sz w:val="28"/>
          <w:szCs w:val="28"/>
        </w:rPr>
      </w:pPr>
      <w:r>
        <w:rPr>
          <w:rFonts w:hint="eastAsia" w:eastAsia="黑体"/>
          <w:color w:val="auto"/>
          <w:sz w:val="28"/>
          <w:szCs w:val="28"/>
        </w:rPr>
        <w:t>其他机械</w:t>
      </w:r>
    </w:p>
    <w:p>
      <w:pPr>
        <w:keepNext w:val="0"/>
        <w:keepLines w:val="0"/>
        <w:pageBreakBefore w:val="0"/>
        <w:numPr>
          <w:ilvl w:val="0"/>
          <w:numId w:val="0"/>
        </w:numPr>
        <w:kinsoku/>
        <w:overflowPunct/>
        <w:topLinePunct w:val="0"/>
        <w:autoSpaceDE/>
        <w:autoSpaceDN/>
        <w:bidi w:val="0"/>
        <w:adjustRightInd/>
        <w:snapToGrid w:val="0"/>
        <w:spacing w:line="560" w:lineRule="exact"/>
        <w:ind w:firstLine="1104" w:firstLineChars="400"/>
        <w:textAlignment w:val="auto"/>
        <w:rPr>
          <w:rFonts w:hint="eastAsia" w:eastAsia="仿宋_GB2312"/>
          <w:color w:val="auto"/>
          <w:sz w:val="28"/>
          <w:szCs w:val="28"/>
        </w:rPr>
      </w:pPr>
      <w:r>
        <w:rPr>
          <w:rFonts w:hint="eastAsia" w:eastAsia="仿宋_GB2312"/>
          <w:color w:val="auto"/>
          <w:sz w:val="28"/>
          <w:szCs w:val="28"/>
        </w:rPr>
        <w:t>15.1养蜂设备</w:t>
      </w:r>
    </w:p>
    <w:p>
      <w:pPr>
        <w:keepNext w:val="0"/>
        <w:keepLines w:val="0"/>
        <w:pageBreakBefore w:val="0"/>
        <w:kinsoku/>
        <w:overflowPunct/>
        <w:topLinePunct w:val="0"/>
        <w:autoSpaceDE/>
        <w:autoSpaceDN/>
        <w:bidi w:val="0"/>
        <w:adjustRightInd/>
        <w:snapToGrid w:val="0"/>
        <w:spacing w:line="560" w:lineRule="exact"/>
        <w:ind w:firstLine="552" w:firstLineChars="200"/>
        <w:textAlignment w:val="auto"/>
        <w:rPr>
          <w:rFonts w:hint="eastAsia" w:eastAsia="仿宋_GB2312"/>
          <w:color w:val="auto"/>
          <w:sz w:val="28"/>
          <w:szCs w:val="28"/>
        </w:rPr>
      </w:pPr>
      <w:r>
        <w:rPr>
          <w:rFonts w:hint="eastAsia" w:eastAsia="仿宋_GB2312"/>
          <w:color w:val="auto"/>
          <w:sz w:val="28"/>
          <w:szCs w:val="28"/>
        </w:rPr>
        <w:t xml:space="preserve">        15.1.1养蜂平台</w:t>
      </w:r>
    </w:p>
    <w:p>
      <w:pPr>
        <w:keepNext w:val="0"/>
        <w:keepLines w:val="0"/>
        <w:pageBreakBefore w:val="0"/>
        <w:kinsoku/>
        <w:overflowPunct/>
        <w:topLinePunct w:val="0"/>
        <w:autoSpaceDE/>
        <w:autoSpaceDN/>
        <w:bidi w:val="0"/>
        <w:adjustRightInd/>
        <w:snapToGrid w:val="0"/>
        <w:spacing w:line="560" w:lineRule="exact"/>
        <w:ind w:firstLine="552" w:firstLineChars="200"/>
        <w:textAlignment w:val="auto"/>
        <w:rPr>
          <w:rFonts w:hint="eastAsia" w:eastAsia="仿宋_GB2312"/>
          <w:color w:val="auto"/>
          <w:sz w:val="28"/>
          <w:szCs w:val="28"/>
        </w:rPr>
      </w:pPr>
      <w:r>
        <w:rPr>
          <w:rFonts w:hint="eastAsia" w:eastAsia="仿宋_GB2312"/>
          <w:color w:val="auto"/>
          <w:sz w:val="28"/>
          <w:szCs w:val="28"/>
        </w:rPr>
        <w:t xml:space="preserve">    15.2 其他机械</w:t>
      </w:r>
    </w:p>
    <w:p>
      <w:pPr>
        <w:keepNext w:val="0"/>
        <w:keepLines w:val="0"/>
        <w:pageBreakBefore w:val="0"/>
        <w:widowControl w:val="0"/>
        <w:kinsoku/>
        <w:wordWrap/>
        <w:overflowPunct/>
        <w:topLinePunct w:val="0"/>
        <w:autoSpaceDE/>
        <w:autoSpaceDN/>
        <w:bidi w:val="0"/>
        <w:adjustRightInd/>
        <w:snapToGrid w:val="0"/>
        <w:spacing w:line="560" w:lineRule="exact"/>
        <w:ind w:firstLine="1656" w:firstLineChars="600"/>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15.2.1驱动耙</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15.2.2简易保鲜储藏设备</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15.2.3旋耕播种机</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15.2.4大米色选机</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15.2.5杂粮色选机</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15.2.6秸秆膨化机</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15.2.7畜禽粪便发酵处理机</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15.2.8农业用北斗终端及辅助驾驶系统（含渔船用）</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15.2.9沼气发电机组</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15.2.10有机肥加工设备</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15.2.11根（块）茎作物收获机</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15.2.12果园作业平台</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15.2.13果园轨道运输机</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15.2.14秸秆收集机</w:t>
      </w:r>
    </w:p>
    <w:p>
      <w:pPr>
        <w:pStyle w:val="6"/>
        <w:keepNext w:val="0"/>
        <w:keepLines w:val="0"/>
        <w:pageBreakBefore w:val="0"/>
        <w:kinsoku/>
        <w:wordWrap w:val="0"/>
        <w:overflowPunct/>
        <w:topLinePunct w:val="0"/>
        <w:autoSpaceDE/>
        <w:autoSpaceDN/>
        <w:bidi w:val="0"/>
        <w:adjustRightInd/>
        <w:spacing w:before="0" w:beforeAutospacing="0" w:after="0" w:afterAutospacing="0" w:line="560" w:lineRule="exact"/>
        <w:ind w:firstLine="420"/>
        <w:jc w:val="both"/>
        <w:textAlignment w:val="auto"/>
        <w:rPr>
          <w:rFonts w:hint="eastAsia" w:ascii="仿宋_GB2312" w:hAnsi="Times New Roman" w:eastAsia="仿宋_GB2312" w:cs="Times New Roman"/>
          <w:color w:val="auto"/>
          <w:sz w:val="28"/>
          <w:szCs w:val="28"/>
        </w:rPr>
      </w:pPr>
      <w:r>
        <w:rPr>
          <w:rFonts w:hint="eastAsia" w:ascii="仿宋_GB2312" w:hAnsi="Times New Roman" w:eastAsia="仿宋_GB2312" w:cs="Times New Roman"/>
          <w:color w:val="auto"/>
          <w:sz w:val="28"/>
          <w:szCs w:val="28"/>
        </w:rPr>
        <w:t xml:space="preserve">         15.2.15水产养殖水质监控设备</w:t>
      </w:r>
    </w:p>
    <w:p>
      <w:pPr>
        <w:pStyle w:val="6"/>
        <w:wordWrap w:val="0"/>
        <w:spacing w:before="0" w:beforeAutospacing="0" w:after="0" w:afterAutospacing="0" w:line="560" w:lineRule="exact"/>
        <w:ind w:firstLine="420"/>
        <w:jc w:val="both"/>
        <w:rPr>
          <w:rFonts w:hint="eastAsia" w:ascii="仿宋_GB2312" w:hAnsi="Times New Roman" w:eastAsia="仿宋_GB2312" w:cs="Times New Roman"/>
          <w:color w:val="auto"/>
          <w:sz w:val="28"/>
          <w:szCs w:val="28"/>
        </w:rPr>
      </w:pPr>
    </w:p>
    <w:p>
      <w:pPr>
        <w:spacing w:line="540" w:lineRule="exact"/>
        <w:ind w:left="929" w:hanging="933" w:hangingChars="295"/>
        <w:jc w:val="left"/>
        <w:rPr>
          <w:rFonts w:hint="eastAsia" w:ascii="仿宋_GB2312" w:hAnsi="仿宋" w:eastAsia="仿宋_GB2312"/>
          <w:bCs/>
          <w:color w:val="auto"/>
          <w:szCs w:val="32"/>
        </w:rPr>
      </w:pPr>
    </w:p>
    <w:p>
      <w:pPr>
        <w:spacing w:line="400" w:lineRule="exact"/>
        <w:rPr>
          <w:rFonts w:hint="eastAsia" w:ascii="黑体" w:hAnsi="黑体" w:eastAsia="黑体" w:cs="宋体"/>
          <w:color w:val="auto"/>
          <w:kern w:val="0"/>
          <w:szCs w:val="32"/>
        </w:rPr>
      </w:pPr>
    </w:p>
    <w:p>
      <w:pPr>
        <w:spacing w:line="400" w:lineRule="exact"/>
        <w:rPr>
          <w:rFonts w:hint="eastAsia" w:ascii="黑体" w:hAnsi="黑体" w:eastAsia="黑体" w:cs="宋体"/>
          <w:color w:val="auto"/>
          <w:kern w:val="0"/>
          <w:szCs w:val="32"/>
        </w:rPr>
      </w:pPr>
    </w:p>
    <w:p>
      <w:pPr>
        <w:spacing w:line="400" w:lineRule="exact"/>
        <w:rPr>
          <w:rFonts w:hint="eastAsia" w:ascii="黑体" w:hAnsi="黑体" w:eastAsia="黑体" w:cs="宋体"/>
          <w:color w:val="auto"/>
          <w:kern w:val="0"/>
          <w:szCs w:val="32"/>
        </w:rPr>
      </w:pPr>
    </w:p>
    <w:p>
      <w:pPr>
        <w:spacing w:line="400" w:lineRule="exact"/>
        <w:rPr>
          <w:rFonts w:hint="eastAsia" w:ascii="黑体" w:hAnsi="黑体" w:eastAsia="黑体" w:cs="宋体"/>
          <w:color w:val="auto"/>
          <w:kern w:val="0"/>
          <w:szCs w:val="32"/>
        </w:rPr>
      </w:pPr>
    </w:p>
    <w:p>
      <w:pPr>
        <w:spacing w:line="400" w:lineRule="exact"/>
        <w:rPr>
          <w:rFonts w:hint="eastAsia" w:ascii="黑体" w:hAnsi="黑体" w:eastAsia="黑体" w:cs="宋体"/>
          <w:color w:val="auto"/>
          <w:kern w:val="0"/>
          <w:szCs w:val="32"/>
        </w:rPr>
      </w:pPr>
    </w:p>
    <w:p>
      <w:pPr>
        <w:spacing w:line="400" w:lineRule="exact"/>
        <w:rPr>
          <w:rFonts w:hint="eastAsia" w:ascii="黑体" w:hAnsi="黑体" w:eastAsia="黑体" w:cs="宋体"/>
          <w:color w:val="auto"/>
          <w:kern w:val="0"/>
          <w:szCs w:val="32"/>
        </w:rPr>
      </w:pPr>
    </w:p>
    <w:p>
      <w:pPr>
        <w:spacing w:line="400" w:lineRule="exact"/>
        <w:rPr>
          <w:rFonts w:hint="eastAsia" w:ascii="黑体" w:hAnsi="黑体" w:eastAsia="黑体" w:cs="宋体"/>
          <w:color w:val="auto"/>
          <w:kern w:val="0"/>
          <w:szCs w:val="32"/>
        </w:rPr>
      </w:pPr>
    </w:p>
    <w:p>
      <w:pPr>
        <w:spacing w:line="400" w:lineRule="exact"/>
        <w:rPr>
          <w:rFonts w:hint="eastAsia" w:ascii="黑体" w:hAnsi="黑体" w:eastAsia="黑体" w:cs="宋体"/>
          <w:color w:val="auto"/>
          <w:kern w:val="0"/>
          <w:szCs w:val="32"/>
        </w:r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olor w:val="auto"/>
          <w:szCs w:val="32"/>
        </w:rPr>
      </w:pPr>
      <w:r>
        <w:rPr>
          <w:rFonts w:hint="eastAsia" w:ascii="黑体" w:hAnsi="黑体" w:eastAsia="黑体"/>
          <w:color w:val="auto"/>
          <w:szCs w:val="32"/>
        </w:rPr>
        <w:t>附件2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农机购置补贴产品退货规定</w:t>
      </w:r>
    </w:p>
    <w:p>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eastAsia"/>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646"/>
        <w:textAlignment w:val="auto"/>
        <w:rPr>
          <w:rFonts w:hint="eastAsia" w:ascii="仿宋_GB2312" w:eastAsia="仿宋_GB2312"/>
          <w:color w:val="auto"/>
          <w:szCs w:val="32"/>
        </w:rPr>
      </w:pPr>
      <w:r>
        <w:rPr>
          <w:rFonts w:hint="eastAsia" w:ascii="仿宋_GB2312" w:eastAsia="仿宋_GB2312"/>
          <w:color w:val="auto"/>
          <w:szCs w:val="32"/>
        </w:rPr>
        <w:t>补贴对象要求退货的必须符合有关农机产品三包规定或购销双方协商同意退货的方可退货。</w:t>
      </w:r>
    </w:p>
    <w:p>
      <w:pPr>
        <w:keepNext w:val="0"/>
        <w:keepLines w:val="0"/>
        <w:pageBreakBefore w:val="0"/>
        <w:widowControl w:val="0"/>
        <w:kinsoku/>
        <w:wordWrap/>
        <w:overflowPunct/>
        <w:topLinePunct w:val="0"/>
        <w:autoSpaceDE/>
        <w:autoSpaceDN/>
        <w:bidi w:val="0"/>
        <w:adjustRightInd/>
        <w:snapToGrid/>
        <w:spacing w:line="580" w:lineRule="exact"/>
        <w:ind w:firstLine="646"/>
        <w:textAlignment w:val="auto"/>
        <w:rPr>
          <w:rFonts w:hint="eastAsia" w:ascii="仿宋_GB2312" w:eastAsia="仿宋_GB2312"/>
          <w:color w:val="auto"/>
          <w:szCs w:val="32"/>
        </w:rPr>
      </w:pPr>
      <w:r>
        <w:rPr>
          <w:rFonts w:hint="eastAsia" w:ascii="仿宋_GB2312" w:eastAsia="仿宋_GB2312"/>
          <w:color w:val="auto"/>
          <w:szCs w:val="32"/>
        </w:rPr>
        <w:t>一、已申请补贴但尚未发放补贴资金的，补贴对象应告知县农机部门，县农机部门核实退货情况。如同意该补贴对象退货，可在《农机购置补贴资金申请表》上签署“同意退货”，并删除该补贴对象在补贴系统中《农机购置补贴资金申请表》。如已报送至县财政局，经县财政局核实补贴资金未发放的，在《农机购置补贴资金申请表》上签署“同意退货”后，县农机部门删除该补贴对象在补贴系统中《农机购置补贴资金申请表》，补贴对象将签署同意退货的《农机购置补贴资金申请表》复印件和机具退给供货企业，供货企业方可退货并将购机款退还购机者。</w:t>
      </w:r>
    </w:p>
    <w:p>
      <w:pPr>
        <w:keepNext w:val="0"/>
        <w:keepLines w:val="0"/>
        <w:pageBreakBefore w:val="0"/>
        <w:widowControl w:val="0"/>
        <w:kinsoku/>
        <w:wordWrap/>
        <w:overflowPunct/>
        <w:topLinePunct w:val="0"/>
        <w:autoSpaceDE/>
        <w:autoSpaceDN/>
        <w:bidi w:val="0"/>
        <w:adjustRightInd/>
        <w:snapToGrid/>
        <w:spacing w:line="580" w:lineRule="exact"/>
        <w:ind w:firstLine="646"/>
        <w:textAlignment w:val="auto"/>
        <w:rPr>
          <w:rFonts w:hint="eastAsia" w:ascii="仿宋_GB2312" w:eastAsia="仿宋_GB2312"/>
          <w:color w:val="auto"/>
          <w:szCs w:val="32"/>
        </w:rPr>
      </w:pPr>
      <w:r>
        <w:rPr>
          <w:rFonts w:hint="eastAsia" w:ascii="仿宋_GB2312" w:eastAsia="仿宋_GB2312"/>
          <w:color w:val="auto"/>
          <w:szCs w:val="32"/>
        </w:rPr>
        <w:t>二、补贴资金已发放的补贴对象要求退货的，必须经县农机部门审核同意，补贴对象将补贴款全额汇入补贴发放专户，持退款银行票据经县财政局确认，县财政局在《农机购置补贴资金申请表》和购机发票上签署“补贴款已退，可退货”，县财政部门在补贴系统中的申请退货栏目中查找该购机者，点申请退货。补贴对象将签署同意退货的《农机购置补贴资金申请表》反馈县农机部门后，购机者携带《农机购置补贴资金申请表》复印件和机具退给供货企业，供货企业方可接受退货并将购机款退还购机者。</w:t>
      </w:r>
    </w:p>
    <w:p>
      <w:pPr>
        <w:keepNext w:val="0"/>
        <w:keepLines w:val="0"/>
        <w:pageBreakBefore w:val="0"/>
        <w:widowControl w:val="0"/>
        <w:kinsoku/>
        <w:wordWrap/>
        <w:overflowPunct/>
        <w:topLinePunct w:val="0"/>
        <w:autoSpaceDE/>
        <w:autoSpaceDN/>
        <w:bidi w:val="0"/>
        <w:adjustRightInd/>
        <w:snapToGrid/>
        <w:spacing w:line="580" w:lineRule="exact"/>
        <w:ind w:firstLine="646"/>
        <w:jc w:val="left"/>
        <w:textAlignment w:val="auto"/>
        <w:rPr>
          <w:rFonts w:hint="eastAsia" w:ascii="仿宋_GB2312" w:hAnsi="仿宋" w:eastAsia="仿宋_GB2312"/>
          <w:bCs/>
          <w:color w:val="auto"/>
          <w:szCs w:val="32"/>
        </w:rPr>
      </w:pPr>
      <w:r>
        <w:rPr>
          <w:rFonts w:hint="eastAsia" w:ascii="仿宋_GB2312" w:eastAsia="仿宋_GB2312"/>
          <w:color w:val="auto"/>
          <w:szCs w:val="32"/>
        </w:rPr>
        <w:t>三、补贴对象所购机具享受补贴后，如私自与供货企业达成退货协议，未退还补贴资金，擅自退货造成国家补贴资金损失的，一经查实，除向该供货企业追回补贴资金外，该企业将被列入黑名单，取消该企业补贴资格。</w:t>
      </w:r>
    </w:p>
    <w:p>
      <w:pPr>
        <w:spacing w:line="20" w:lineRule="exact"/>
        <w:rPr>
          <w:rFonts w:hint="eastAsia" w:ascii="仿宋_GB2312" w:eastAsia="仿宋_GB2312"/>
          <w:color w:val="auto"/>
          <w:szCs w:val="32"/>
        </w:rPr>
      </w:pPr>
    </w:p>
    <w:p>
      <w:pPr>
        <w:spacing w:line="320" w:lineRule="exact"/>
        <w:rPr>
          <w:rFonts w:hint="eastAsia" w:ascii="仿宋_GB2312" w:eastAsia="仿宋_GB2312"/>
          <w:color w:val="auto"/>
          <w:sz w:val="24"/>
          <w:szCs w:val="24"/>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pPr>
    </w:p>
    <w:p>
      <w:pPr>
        <w:rPr>
          <w:rFonts w:ascii="仿宋_GB2312" w:eastAsia="仿宋_GB2312"/>
          <w:color w:val="auto"/>
          <w:szCs w:val="32"/>
        </w:rPr>
        <w:sectPr>
          <w:footerReference r:id="rId4" w:type="first"/>
          <w:footerReference r:id="rId3" w:type="default"/>
          <w:pgSz w:w="11906" w:h="16838"/>
          <w:pgMar w:top="2098" w:right="1474" w:bottom="1928" w:left="1587" w:header="851" w:footer="1304" w:gutter="0"/>
          <w:pgNumType w:fmt="numberInDash"/>
          <w:cols w:space="720" w:num="1"/>
          <w:docGrid w:type="linesAndChars" w:linePitch="579" w:charSpace="-1024"/>
        </w:sectPr>
      </w:pPr>
    </w:p>
    <w:p>
      <w:pPr>
        <w:spacing w:line="600" w:lineRule="exact"/>
        <w:rPr>
          <w:rFonts w:eastAsia="华文中宋"/>
          <w:color w:val="auto"/>
          <w:szCs w:val="32"/>
        </w:rPr>
      </w:pPr>
      <w:r>
        <w:rPr>
          <w:rFonts w:eastAsia="黑体"/>
          <w:color w:val="auto"/>
          <w:szCs w:val="32"/>
        </w:rPr>
        <w:t>附</w:t>
      </w:r>
      <w:r>
        <w:rPr>
          <w:rFonts w:hint="eastAsia" w:eastAsia="黑体"/>
          <w:color w:val="auto"/>
          <w:szCs w:val="32"/>
        </w:rPr>
        <w:t>件3</w:t>
      </w:r>
    </w:p>
    <w:p>
      <w:pPr>
        <w:jc w:val="center"/>
        <w:rPr>
          <w:rFonts w:ascii="宋体" w:hAnsi="宋体"/>
          <w:b/>
          <w:color w:val="auto"/>
          <w:sz w:val="36"/>
          <w:szCs w:val="36"/>
        </w:rPr>
      </w:pPr>
      <w:r>
        <w:rPr>
          <w:rFonts w:hint="eastAsia" w:ascii="宋体" w:hAnsi="宋体"/>
          <w:b/>
          <w:color w:val="auto"/>
          <w:sz w:val="36"/>
          <w:szCs w:val="36"/>
        </w:rPr>
        <w:t>海原</w:t>
      </w:r>
      <w:r>
        <w:rPr>
          <w:rFonts w:ascii="宋体" w:hAnsi="宋体"/>
          <w:b/>
          <w:color w:val="auto"/>
          <w:sz w:val="36"/>
          <w:szCs w:val="36"/>
        </w:rPr>
        <w:t>县20</w:t>
      </w:r>
      <w:r>
        <w:rPr>
          <w:rFonts w:hint="eastAsia" w:ascii="宋体" w:hAnsi="宋体"/>
          <w:b/>
          <w:color w:val="auto"/>
          <w:sz w:val="36"/>
          <w:szCs w:val="36"/>
        </w:rPr>
        <w:t>2</w:t>
      </w:r>
      <w:r>
        <w:rPr>
          <w:rFonts w:hint="eastAsia" w:ascii="宋体" w:hAnsi="宋体"/>
          <w:b/>
          <w:color w:val="auto"/>
          <w:sz w:val="36"/>
          <w:szCs w:val="36"/>
          <w:lang w:val="en-US" w:eastAsia="zh-CN"/>
        </w:rPr>
        <w:t>2</w:t>
      </w:r>
      <w:r>
        <w:rPr>
          <w:rFonts w:ascii="宋体" w:hAnsi="宋体"/>
          <w:b/>
          <w:color w:val="auto"/>
          <w:sz w:val="36"/>
          <w:szCs w:val="36"/>
        </w:rPr>
        <w:t>年度享受农机购置补贴的农户信息表</w:t>
      </w:r>
    </w:p>
    <w:p>
      <w:pPr>
        <w:rPr>
          <w:rFonts w:eastAsia="仿宋_GB2312"/>
          <w:color w:val="auto"/>
          <w:szCs w:val="32"/>
          <w:u w:val="single"/>
        </w:rPr>
      </w:pPr>
    </w:p>
    <w:p>
      <w:pPr>
        <w:rPr>
          <w:rFonts w:eastAsia="仿宋_GB2312"/>
          <w:color w:val="auto"/>
          <w:sz w:val="24"/>
          <w:u w:val="single"/>
        </w:rPr>
      </w:pPr>
      <w:r>
        <w:rPr>
          <w:color w:val="auto"/>
          <w:sz w:val="24"/>
        </w:rPr>
        <w:t xml:space="preserve">公告单位：                                                                    公告时间：      年    月   日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1136"/>
        <w:gridCol w:w="998"/>
        <w:gridCol w:w="992"/>
        <w:gridCol w:w="993"/>
        <w:gridCol w:w="1134"/>
        <w:gridCol w:w="850"/>
        <w:gridCol w:w="1041"/>
        <w:gridCol w:w="1254"/>
        <w:gridCol w:w="1204"/>
        <w:gridCol w:w="1262"/>
        <w:gridCol w:w="1262"/>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51" w:type="dxa"/>
            <w:noWrap w:val="0"/>
            <w:vAlign w:val="center"/>
          </w:tcPr>
          <w:p>
            <w:pPr>
              <w:jc w:val="center"/>
              <w:rPr>
                <w:b/>
                <w:bCs/>
                <w:color w:val="auto"/>
                <w:sz w:val="24"/>
              </w:rPr>
            </w:pPr>
            <w:r>
              <w:rPr>
                <w:b/>
                <w:bCs/>
                <w:color w:val="auto"/>
                <w:sz w:val="24"/>
              </w:rPr>
              <w:t>序号</w:t>
            </w:r>
          </w:p>
        </w:tc>
        <w:tc>
          <w:tcPr>
            <w:tcW w:w="1136" w:type="dxa"/>
            <w:noWrap w:val="0"/>
            <w:vAlign w:val="center"/>
          </w:tcPr>
          <w:p>
            <w:pPr>
              <w:jc w:val="center"/>
              <w:rPr>
                <w:b/>
                <w:bCs/>
                <w:color w:val="auto"/>
                <w:sz w:val="24"/>
              </w:rPr>
            </w:pPr>
            <w:r>
              <w:rPr>
                <w:b/>
                <w:bCs/>
                <w:color w:val="auto"/>
                <w:sz w:val="24"/>
              </w:rPr>
              <w:t>所在乡（镇）</w:t>
            </w:r>
          </w:p>
        </w:tc>
        <w:tc>
          <w:tcPr>
            <w:tcW w:w="998" w:type="dxa"/>
            <w:noWrap w:val="0"/>
            <w:vAlign w:val="center"/>
          </w:tcPr>
          <w:p>
            <w:pPr>
              <w:jc w:val="center"/>
              <w:rPr>
                <w:b/>
                <w:bCs/>
                <w:color w:val="auto"/>
                <w:sz w:val="24"/>
              </w:rPr>
            </w:pPr>
            <w:r>
              <w:rPr>
                <w:b/>
                <w:bCs/>
                <w:color w:val="auto"/>
                <w:sz w:val="24"/>
              </w:rPr>
              <w:t>所在</w:t>
            </w:r>
          </w:p>
          <w:p>
            <w:pPr>
              <w:jc w:val="center"/>
              <w:rPr>
                <w:b/>
                <w:bCs/>
                <w:color w:val="auto"/>
                <w:sz w:val="24"/>
              </w:rPr>
            </w:pPr>
            <w:r>
              <w:rPr>
                <w:b/>
                <w:bCs/>
                <w:color w:val="auto"/>
                <w:sz w:val="24"/>
              </w:rPr>
              <w:t>村组</w:t>
            </w:r>
          </w:p>
        </w:tc>
        <w:tc>
          <w:tcPr>
            <w:tcW w:w="992" w:type="dxa"/>
            <w:noWrap w:val="0"/>
            <w:vAlign w:val="center"/>
          </w:tcPr>
          <w:p>
            <w:pPr>
              <w:jc w:val="center"/>
              <w:rPr>
                <w:b/>
                <w:bCs/>
                <w:color w:val="auto"/>
                <w:sz w:val="24"/>
              </w:rPr>
            </w:pPr>
            <w:r>
              <w:rPr>
                <w:b/>
                <w:bCs/>
                <w:color w:val="auto"/>
                <w:sz w:val="24"/>
              </w:rPr>
              <w:t>购机者姓名</w:t>
            </w:r>
          </w:p>
        </w:tc>
        <w:tc>
          <w:tcPr>
            <w:tcW w:w="993" w:type="dxa"/>
            <w:noWrap w:val="0"/>
            <w:vAlign w:val="center"/>
          </w:tcPr>
          <w:p>
            <w:pPr>
              <w:jc w:val="center"/>
              <w:rPr>
                <w:b/>
                <w:bCs/>
                <w:color w:val="auto"/>
                <w:sz w:val="24"/>
              </w:rPr>
            </w:pPr>
            <w:r>
              <w:rPr>
                <w:b/>
                <w:bCs/>
                <w:color w:val="auto"/>
                <w:sz w:val="24"/>
              </w:rPr>
              <w:t>机具</w:t>
            </w:r>
          </w:p>
          <w:p>
            <w:pPr>
              <w:jc w:val="center"/>
              <w:rPr>
                <w:b/>
                <w:bCs/>
                <w:color w:val="auto"/>
                <w:sz w:val="24"/>
              </w:rPr>
            </w:pPr>
            <w:r>
              <w:rPr>
                <w:b/>
                <w:bCs/>
                <w:color w:val="auto"/>
                <w:sz w:val="24"/>
              </w:rPr>
              <w:t>品目</w:t>
            </w:r>
          </w:p>
        </w:tc>
        <w:tc>
          <w:tcPr>
            <w:tcW w:w="1134" w:type="dxa"/>
            <w:noWrap w:val="0"/>
            <w:vAlign w:val="center"/>
          </w:tcPr>
          <w:p>
            <w:pPr>
              <w:jc w:val="center"/>
              <w:rPr>
                <w:b/>
                <w:bCs/>
                <w:color w:val="auto"/>
                <w:sz w:val="24"/>
              </w:rPr>
            </w:pPr>
            <w:r>
              <w:rPr>
                <w:b/>
                <w:bCs/>
                <w:color w:val="auto"/>
                <w:sz w:val="24"/>
              </w:rPr>
              <w:t>生产</w:t>
            </w:r>
          </w:p>
          <w:p>
            <w:pPr>
              <w:jc w:val="center"/>
              <w:rPr>
                <w:b/>
                <w:bCs/>
                <w:color w:val="auto"/>
                <w:sz w:val="24"/>
              </w:rPr>
            </w:pPr>
            <w:r>
              <w:rPr>
                <w:b/>
                <w:bCs/>
                <w:color w:val="auto"/>
                <w:sz w:val="24"/>
              </w:rPr>
              <w:t>厂家</w:t>
            </w:r>
          </w:p>
        </w:tc>
        <w:tc>
          <w:tcPr>
            <w:tcW w:w="850" w:type="dxa"/>
            <w:noWrap w:val="0"/>
            <w:vAlign w:val="center"/>
          </w:tcPr>
          <w:p>
            <w:pPr>
              <w:jc w:val="center"/>
              <w:rPr>
                <w:b/>
                <w:bCs/>
                <w:color w:val="auto"/>
                <w:sz w:val="24"/>
              </w:rPr>
            </w:pPr>
            <w:r>
              <w:rPr>
                <w:rFonts w:hint="eastAsia"/>
                <w:b/>
                <w:bCs/>
                <w:color w:val="auto"/>
                <w:sz w:val="24"/>
              </w:rPr>
              <w:t>产品名称</w:t>
            </w:r>
          </w:p>
        </w:tc>
        <w:tc>
          <w:tcPr>
            <w:tcW w:w="1041" w:type="dxa"/>
            <w:noWrap w:val="0"/>
            <w:vAlign w:val="center"/>
          </w:tcPr>
          <w:p>
            <w:pPr>
              <w:jc w:val="center"/>
              <w:rPr>
                <w:b/>
                <w:bCs/>
                <w:color w:val="auto"/>
                <w:sz w:val="24"/>
              </w:rPr>
            </w:pPr>
            <w:r>
              <w:rPr>
                <w:b/>
                <w:bCs/>
                <w:color w:val="auto"/>
                <w:sz w:val="24"/>
              </w:rPr>
              <w:t>购买</w:t>
            </w:r>
          </w:p>
          <w:p>
            <w:pPr>
              <w:jc w:val="center"/>
              <w:rPr>
                <w:b/>
                <w:bCs/>
                <w:color w:val="auto"/>
                <w:sz w:val="24"/>
              </w:rPr>
            </w:pPr>
            <w:r>
              <w:rPr>
                <w:b/>
                <w:bCs/>
                <w:color w:val="auto"/>
                <w:sz w:val="24"/>
              </w:rPr>
              <w:t>机型</w:t>
            </w:r>
          </w:p>
        </w:tc>
        <w:tc>
          <w:tcPr>
            <w:tcW w:w="1254" w:type="dxa"/>
            <w:noWrap w:val="0"/>
            <w:vAlign w:val="center"/>
          </w:tcPr>
          <w:p>
            <w:pPr>
              <w:jc w:val="center"/>
              <w:rPr>
                <w:b/>
                <w:bCs/>
                <w:color w:val="auto"/>
                <w:sz w:val="24"/>
              </w:rPr>
            </w:pPr>
            <w:r>
              <w:rPr>
                <w:b/>
                <w:bCs/>
                <w:color w:val="auto"/>
                <w:sz w:val="24"/>
              </w:rPr>
              <w:t>购买数量（台）</w:t>
            </w:r>
          </w:p>
        </w:tc>
        <w:tc>
          <w:tcPr>
            <w:tcW w:w="1204" w:type="dxa"/>
            <w:noWrap w:val="0"/>
            <w:vAlign w:val="center"/>
          </w:tcPr>
          <w:p>
            <w:pPr>
              <w:jc w:val="center"/>
              <w:rPr>
                <w:b/>
                <w:bCs/>
                <w:color w:val="auto"/>
                <w:sz w:val="24"/>
              </w:rPr>
            </w:pPr>
            <w:r>
              <w:rPr>
                <w:b/>
                <w:bCs/>
                <w:color w:val="auto"/>
                <w:sz w:val="24"/>
              </w:rPr>
              <w:t>经销商</w:t>
            </w:r>
          </w:p>
        </w:tc>
        <w:tc>
          <w:tcPr>
            <w:tcW w:w="1262" w:type="dxa"/>
            <w:noWrap w:val="0"/>
            <w:vAlign w:val="center"/>
          </w:tcPr>
          <w:p>
            <w:pPr>
              <w:jc w:val="center"/>
              <w:rPr>
                <w:b/>
                <w:bCs/>
                <w:color w:val="auto"/>
                <w:sz w:val="24"/>
              </w:rPr>
            </w:pPr>
            <w:r>
              <w:rPr>
                <w:b/>
                <w:bCs/>
                <w:color w:val="auto"/>
                <w:sz w:val="24"/>
              </w:rPr>
              <w:t>单台销售价格（元）</w:t>
            </w:r>
          </w:p>
        </w:tc>
        <w:tc>
          <w:tcPr>
            <w:tcW w:w="1262" w:type="dxa"/>
            <w:noWrap w:val="0"/>
            <w:vAlign w:val="center"/>
          </w:tcPr>
          <w:p>
            <w:pPr>
              <w:jc w:val="center"/>
              <w:rPr>
                <w:b/>
                <w:bCs/>
                <w:color w:val="auto"/>
                <w:sz w:val="24"/>
              </w:rPr>
            </w:pPr>
            <w:r>
              <w:rPr>
                <w:b/>
                <w:bCs/>
                <w:color w:val="auto"/>
                <w:sz w:val="24"/>
              </w:rPr>
              <w:t>单台补贴额（元）</w:t>
            </w:r>
          </w:p>
        </w:tc>
        <w:tc>
          <w:tcPr>
            <w:tcW w:w="1170" w:type="dxa"/>
            <w:noWrap w:val="0"/>
            <w:vAlign w:val="top"/>
          </w:tcPr>
          <w:p>
            <w:pPr>
              <w:jc w:val="center"/>
              <w:rPr>
                <w:b/>
                <w:bCs/>
                <w:color w:val="auto"/>
                <w:sz w:val="24"/>
              </w:rPr>
            </w:pPr>
            <w:r>
              <w:rPr>
                <w:b/>
                <w:bCs/>
                <w:color w:val="auto"/>
                <w:sz w:val="24"/>
              </w:rPr>
              <w:t>总补贴额（元）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951" w:type="dxa"/>
            <w:noWrap w:val="0"/>
            <w:vAlign w:val="top"/>
          </w:tcPr>
          <w:p>
            <w:pPr>
              <w:rPr>
                <w:color w:val="auto"/>
              </w:rPr>
            </w:pPr>
          </w:p>
        </w:tc>
        <w:tc>
          <w:tcPr>
            <w:tcW w:w="1136" w:type="dxa"/>
            <w:noWrap w:val="0"/>
            <w:vAlign w:val="top"/>
          </w:tcPr>
          <w:p>
            <w:pPr>
              <w:rPr>
                <w:color w:val="auto"/>
              </w:rPr>
            </w:pPr>
          </w:p>
        </w:tc>
        <w:tc>
          <w:tcPr>
            <w:tcW w:w="998" w:type="dxa"/>
            <w:noWrap w:val="0"/>
            <w:vAlign w:val="top"/>
          </w:tcPr>
          <w:p>
            <w:pPr>
              <w:rPr>
                <w:color w:val="auto"/>
              </w:rPr>
            </w:pPr>
          </w:p>
        </w:tc>
        <w:tc>
          <w:tcPr>
            <w:tcW w:w="992" w:type="dxa"/>
            <w:noWrap w:val="0"/>
            <w:vAlign w:val="top"/>
          </w:tcPr>
          <w:p>
            <w:pPr>
              <w:rPr>
                <w:color w:val="auto"/>
              </w:rPr>
            </w:pPr>
          </w:p>
        </w:tc>
        <w:tc>
          <w:tcPr>
            <w:tcW w:w="993" w:type="dxa"/>
            <w:noWrap w:val="0"/>
            <w:vAlign w:val="top"/>
          </w:tcPr>
          <w:p>
            <w:pPr>
              <w:rPr>
                <w:color w:val="auto"/>
              </w:rPr>
            </w:pPr>
          </w:p>
        </w:tc>
        <w:tc>
          <w:tcPr>
            <w:tcW w:w="1134" w:type="dxa"/>
            <w:noWrap w:val="0"/>
            <w:vAlign w:val="top"/>
          </w:tcPr>
          <w:p>
            <w:pPr>
              <w:rPr>
                <w:color w:val="auto"/>
              </w:rPr>
            </w:pPr>
          </w:p>
        </w:tc>
        <w:tc>
          <w:tcPr>
            <w:tcW w:w="850" w:type="dxa"/>
            <w:noWrap w:val="0"/>
            <w:vAlign w:val="top"/>
          </w:tcPr>
          <w:p>
            <w:pPr>
              <w:rPr>
                <w:color w:val="auto"/>
              </w:rPr>
            </w:pPr>
          </w:p>
        </w:tc>
        <w:tc>
          <w:tcPr>
            <w:tcW w:w="1041" w:type="dxa"/>
            <w:noWrap w:val="0"/>
            <w:vAlign w:val="top"/>
          </w:tcPr>
          <w:p>
            <w:pPr>
              <w:rPr>
                <w:color w:val="auto"/>
              </w:rPr>
            </w:pPr>
          </w:p>
        </w:tc>
        <w:tc>
          <w:tcPr>
            <w:tcW w:w="1254" w:type="dxa"/>
            <w:noWrap w:val="0"/>
            <w:vAlign w:val="top"/>
          </w:tcPr>
          <w:p>
            <w:pPr>
              <w:rPr>
                <w:color w:val="auto"/>
              </w:rPr>
            </w:pPr>
          </w:p>
        </w:tc>
        <w:tc>
          <w:tcPr>
            <w:tcW w:w="1204" w:type="dxa"/>
            <w:noWrap w:val="0"/>
            <w:vAlign w:val="top"/>
          </w:tcPr>
          <w:p>
            <w:pPr>
              <w:rPr>
                <w:color w:val="auto"/>
              </w:rPr>
            </w:pPr>
          </w:p>
        </w:tc>
        <w:tc>
          <w:tcPr>
            <w:tcW w:w="1262" w:type="dxa"/>
            <w:noWrap w:val="0"/>
            <w:vAlign w:val="top"/>
          </w:tcPr>
          <w:p>
            <w:pPr>
              <w:rPr>
                <w:color w:val="auto"/>
              </w:rPr>
            </w:pPr>
          </w:p>
        </w:tc>
        <w:tc>
          <w:tcPr>
            <w:tcW w:w="1262" w:type="dxa"/>
            <w:noWrap w:val="0"/>
            <w:vAlign w:val="top"/>
          </w:tcPr>
          <w:p>
            <w:pPr>
              <w:rPr>
                <w:color w:val="auto"/>
              </w:rPr>
            </w:pPr>
          </w:p>
        </w:tc>
        <w:tc>
          <w:tcPr>
            <w:tcW w:w="1170" w:type="dxa"/>
            <w:noWrap w:val="0"/>
            <w:vAlign w:val="top"/>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951" w:type="dxa"/>
            <w:noWrap w:val="0"/>
            <w:vAlign w:val="top"/>
          </w:tcPr>
          <w:p>
            <w:pPr>
              <w:rPr>
                <w:color w:val="auto"/>
              </w:rPr>
            </w:pPr>
          </w:p>
        </w:tc>
        <w:tc>
          <w:tcPr>
            <w:tcW w:w="1136" w:type="dxa"/>
            <w:noWrap w:val="0"/>
            <w:vAlign w:val="top"/>
          </w:tcPr>
          <w:p>
            <w:pPr>
              <w:rPr>
                <w:color w:val="auto"/>
              </w:rPr>
            </w:pPr>
          </w:p>
        </w:tc>
        <w:tc>
          <w:tcPr>
            <w:tcW w:w="998" w:type="dxa"/>
            <w:noWrap w:val="0"/>
            <w:vAlign w:val="top"/>
          </w:tcPr>
          <w:p>
            <w:pPr>
              <w:rPr>
                <w:color w:val="auto"/>
              </w:rPr>
            </w:pPr>
          </w:p>
        </w:tc>
        <w:tc>
          <w:tcPr>
            <w:tcW w:w="992" w:type="dxa"/>
            <w:noWrap w:val="0"/>
            <w:vAlign w:val="top"/>
          </w:tcPr>
          <w:p>
            <w:pPr>
              <w:rPr>
                <w:color w:val="auto"/>
              </w:rPr>
            </w:pPr>
          </w:p>
        </w:tc>
        <w:tc>
          <w:tcPr>
            <w:tcW w:w="993" w:type="dxa"/>
            <w:noWrap w:val="0"/>
            <w:vAlign w:val="top"/>
          </w:tcPr>
          <w:p>
            <w:pPr>
              <w:rPr>
                <w:color w:val="auto"/>
              </w:rPr>
            </w:pPr>
          </w:p>
        </w:tc>
        <w:tc>
          <w:tcPr>
            <w:tcW w:w="1134" w:type="dxa"/>
            <w:noWrap w:val="0"/>
            <w:vAlign w:val="top"/>
          </w:tcPr>
          <w:p>
            <w:pPr>
              <w:rPr>
                <w:color w:val="auto"/>
              </w:rPr>
            </w:pPr>
          </w:p>
        </w:tc>
        <w:tc>
          <w:tcPr>
            <w:tcW w:w="850" w:type="dxa"/>
            <w:noWrap w:val="0"/>
            <w:vAlign w:val="top"/>
          </w:tcPr>
          <w:p>
            <w:pPr>
              <w:rPr>
                <w:color w:val="auto"/>
              </w:rPr>
            </w:pPr>
          </w:p>
        </w:tc>
        <w:tc>
          <w:tcPr>
            <w:tcW w:w="1041" w:type="dxa"/>
            <w:noWrap w:val="0"/>
            <w:vAlign w:val="top"/>
          </w:tcPr>
          <w:p>
            <w:pPr>
              <w:rPr>
                <w:color w:val="auto"/>
              </w:rPr>
            </w:pPr>
          </w:p>
        </w:tc>
        <w:tc>
          <w:tcPr>
            <w:tcW w:w="1254" w:type="dxa"/>
            <w:noWrap w:val="0"/>
            <w:vAlign w:val="top"/>
          </w:tcPr>
          <w:p>
            <w:pPr>
              <w:rPr>
                <w:color w:val="auto"/>
              </w:rPr>
            </w:pPr>
          </w:p>
        </w:tc>
        <w:tc>
          <w:tcPr>
            <w:tcW w:w="1204" w:type="dxa"/>
            <w:noWrap w:val="0"/>
            <w:vAlign w:val="top"/>
          </w:tcPr>
          <w:p>
            <w:pPr>
              <w:rPr>
                <w:color w:val="auto"/>
              </w:rPr>
            </w:pPr>
          </w:p>
        </w:tc>
        <w:tc>
          <w:tcPr>
            <w:tcW w:w="1262" w:type="dxa"/>
            <w:noWrap w:val="0"/>
            <w:vAlign w:val="top"/>
          </w:tcPr>
          <w:p>
            <w:pPr>
              <w:rPr>
                <w:color w:val="auto"/>
              </w:rPr>
            </w:pPr>
          </w:p>
        </w:tc>
        <w:tc>
          <w:tcPr>
            <w:tcW w:w="1262" w:type="dxa"/>
            <w:noWrap w:val="0"/>
            <w:vAlign w:val="top"/>
          </w:tcPr>
          <w:p>
            <w:pPr>
              <w:rPr>
                <w:color w:val="auto"/>
              </w:rPr>
            </w:pPr>
          </w:p>
        </w:tc>
        <w:tc>
          <w:tcPr>
            <w:tcW w:w="1170" w:type="dxa"/>
            <w:noWrap w:val="0"/>
            <w:vAlign w:val="top"/>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951" w:type="dxa"/>
            <w:noWrap w:val="0"/>
            <w:vAlign w:val="top"/>
          </w:tcPr>
          <w:p>
            <w:pPr>
              <w:rPr>
                <w:color w:val="auto"/>
              </w:rPr>
            </w:pPr>
          </w:p>
        </w:tc>
        <w:tc>
          <w:tcPr>
            <w:tcW w:w="1136" w:type="dxa"/>
            <w:noWrap w:val="0"/>
            <w:vAlign w:val="top"/>
          </w:tcPr>
          <w:p>
            <w:pPr>
              <w:rPr>
                <w:color w:val="auto"/>
              </w:rPr>
            </w:pPr>
          </w:p>
        </w:tc>
        <w:tc>
          <w:tcPr>
            <w:tcW w:w="998" w:type="dxa"/>
            <w:noWrap w:val="0"/>
            <w:vAlign w:val="top"/>
          </w:tcPr>
          <w:p>
            <w:pPr>
              <w:rPr>
                <w:color w:val="auto"/>
              </w:rPr>
            </w:pPr>
          </w:p>
        </w:tc>
        <w:tc>
          <w:tcPr>
            <w:tcW w:w="992" w:type="dxa"/>
            <w:noWrap w:val="0"/>
            <w:vAlign w:val="top"/>
          </w:tcPr>
          <w:p>
            <w:pPr>
              <w:rPr>
                <w:color w:val="auto"/>
              </w:rPr>
            </w:pPr>
          </w:p>
        </w:tc>
        <w:tc>
          <w:tcPr>
            <w:tcW w:w="993" w:type="dxa"/>
            <w:noWrap w:val="0"/>
            <w:vAlign w:val="top"/>
          </w:tcPr>
          <w:p>
            <w:pPr>
              <w:rPr>
                <w:color w:val="auto"/>
              </w:rPr>
            </w:pPr>
          </w:p>
        </w:tc>
        <w:tc>
          <w:tcPr>
            <w:tcW w:w="1134" w:type="dxa"/>
            <w:noWrap w:val="0"/>
            <w:vAlign w:val="top"/>
          </w:tcPr>
          <w:p>
            <w:pPr>
              <w:rPr>
                <w:color w:val="auto"/>
              </w:rPr>
            </w:pPr>
          </w:p>
        </w:tc>
        <w:tc>
          <w:tcPr>
            <w:tcW w:w="850" w:type="dxa"/>
            <w:noWrap w:val="0"/>
            <w:vAlign w:val="top"/>
          </w:tcPr>
          <w:p>
            <w:pPr>
              <w:rPr>
                <w:color w:val="auto"/>
              </w:rPr>
            </w:pPr>
          </w:p>
        </w:tc>
        <w:tc>
          <w:tcPr>
            <w:tcW w:w="1041" w:type="dxa"/>
            <w:noWrap w:val="0"/>
            <w:vAlign w:val="top"/>
          </w:tcPr>
          <w:p>
            <w:pPr>
              <w:rPr>
                <w:color w:val="auto"/>
              </w:rPr>
            </w:pPr>
          </w:p>
        </w:tc>
        <w:tc>
          <w:tcPr>
            <w:tcW w:w="1254" w:type="dxa"/>
            <w:noWrap w:val="0"/>
            <w:vAlign w:val="top"/>
          </w:tcPr>
          <w:p>
            <w:pPr>
              <w:rPr>
                <w:color w:val="auto"/>
              </w:rPr>
            </w:pPr>
          </w:p>
        </w:tc>
        <w:tc>
          <w:tcPr>
            <w:tcW w:w="1204" w:type="dxa"/>
            <w:noWrap w:val="0"/>
            <w:vAlign w:val="top"/>
          </w:tcPr>
          <w:p>
            <w:pPr>
              <w:rPr>
                <w:color w:val="auto"/>
              </w:rPr>
            </w:pPr>
          </w:p>
        </w:tc>
        <w:tc>
          <w:tcPr>
            <w:tcW w:w="1262" w:type="dxa"/>
            <w:noWrap w:val="0"/>
            <w:vAlign w:val="top"/>
          </w:tcPr>
          <w:p>
            <w:pPr>
              <w:rPr>
                <w:color w:val="auto"/>
              </w:rPr>
            </w:pPr>
          </w:p>
        </w:tc>
        <w:tc>
          <w:tcPr>
            <w:tcW w:w="1262" w:type="dxa"/>
            <w:noWrap w:val="0"/>
            <w:vAlign w:val="top"/>
          </w:tcPr>
          <w:p>
            <w:pPr>
              <w:rPr>
                <w:color w:val="auto"/>
              </w:rPr>
            </w:pPr>
          </w:p>
        </w:tc>
        <w:tc>
          <w:tcPr>
            <w:tcW w:w="1170" w:type="dxa"/>
            <w:noWrap w:val="0"/>
            <w:vAlign w:val="top"/>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951" w:type="dxa"/>
            <w:noWrap w:val="0"/>
            <w:vAlign w:val="top"/>
          </w:tcPr>
          <w:p>
            <w:pPr>
              <w:rPr>
                <w:color w:val="auto"/>
              </w:rPr>
            </w:pPr>
          </w:p>
        </w:tc>
        <w:tc>
          <w:tcPr>
            <w:tcW w:w="1136" w:type="dxa"/>
            <w:noWrap w:val="0"/>
            <w:vAlign w:val="top"/>
          </w:tcPr>
          <w:p>
            <w:pPr>
              <w:rPr>
                <w:color w:val="auto"/>
              </w:rPr>
            </w:pPr>
          </w:p>
        </w:tc>
        <w:tc>
          <w:tcPr>
            <w:tcW w:w="998" w:type="dxa"/>
            <w:noWrap w:val="0"/>
            <w:vAlign w:val="top"/>
          </w:tcPr>
          <w:p>
            <w:pPr>
              <w:rPr>
                <w:color w:val="auto"/>
              </w:rPr>
            </w:pPr>
          </w:p>
        </w:tc>
        <w:tc>
          <w:tcPr>
            <w:tcW w:w="992" w:type="dxa"/>
            <w:noWrap w:val="0"/>
            <w:vAlign w:val="top"/>
          </w:tcPr>
          <w:p>
            <w:pPr>
              <w:rPr>
                <w:color w:val="auto"/>
              </w:rPr>
            </w:pPr>
          </w:p>
        </w:tc>
        <w:tc>
          <w:tcPr>
            <w:tcW w:w="993" w:type="dxa"/>
            <w:noWrap w:val="0"/>
            <w:vAlign w:val="top"/>
          </w:tcPr>
          <w:p>
            <w:pPr>
              <w:rPr>
                <w:color w:val="auto"/>
              </w:rPr>
            </w:pPr>
          </w:p>
        </w:tc>
        <w:tc>
          <w:tcPr>
            <w:tcW w:w="1134" w:type="dxa"/>
            <w:noWrap w:val="0"/>
            <w:vAlign w:val="top"/>
          </w:tcPr>
          <w:p>
            <w:pPr>
              <w:rPr>
                <w:color w:val="auto"/>
              </w:rPr>
            </w:pPr>
          </w:p>
        </w:tc>
        <w:tc>
          <w:tcPr>
            <w:tcW w:w="850" w:type="dxa"/>
            <w:noWrap w:val="0"/>
            <w:vAlign w:val="top"/>
          </w:tcPr>
          <w:p>
            <w:pPr>
              <w:rPr>
                <w:color w:val="auto"/>
              </w:rPr>
            </w:pPr>
          </w:p>
        </w:tc>
        <w:tc>
          <w:tcPr>
            <w:tcW w:w="1041" w:type="dxa"/>
            <w:noWrap w:val="0"/>
            <w:vAlign w:val="top"/>
          </w:tcPr>
          <w:p>
            <w:pPr>
              <w:rPr>
                <w:color w:val="auto"/>
              </w:rPr>
            </w:pPr>
          </w:p>
        </w:tc>
        <w:tc>
          <w:tcPr>
            <w:tcW w:w="1254" w:type="dxa"/>
            <w:noWrap w:val="0"/>
            <w:vAlign w:val="top"/>
          </w:tcPr>
          <w:p>
            <w:pPr>
              <w:rPr>
                <w:color w:val="auto"/>
              </w:rPr>
            </w:pPr>
          </w:p>
        </w:tc>
        <w:tc>
          <w:tcPr>
            <w:tcW w:w="1204" w:type="dxa"/>
            <w:noWrap w:val="0"/>
            <w:vAlign w:val="top"/>
          </w:tcPr>
          <w:p>
            <w:pPr>
              <w:rPr>
                <w:color w:val="auto"/>
              </w:rPr>
            </w:pPr>
          </w:p>
        </w:tc>
        <w:tc>
          <w:tcPr>
            <w:tcW w:w="1262" w:type="dxa"/>
            <w:noWrap w:val="0"/>
            <w:vAlign w:val="top"/>
          </w:tcPr>
          <w:p>
            <w:pPr>
              <w:rPr>
                <w:color w:val="auto"/>
              </w:rPr>
            </w:pPr>
          </w:p>
        </w:tc>
        <w:tc>
          <w:tcPr>
            <w:tcW w:w="1262" w:type="dxa"/>
            <w:noWrap w:val="0"/>
            <w:vAlign w:val="top"/>
          </w:tcPr>
          <w:p>
            <w:pPr>
              <w:rPr>
                <w:color w:val="auto"/>
              </w:rPr>
            </w:pPr>
          </w:p>
        </w:tc>
        <w:tc>
          <w:tcPr>
            <w:tcW w:w="1170" w:type="dxa"/>
            <w:noWrap w:val="0"/>
            <w:vAlign w:val="top"/>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951" w:type="dxa"/>
            <w:noWrap w:val="0"/>
            <w:vAlign w:val="center"/>
          </w:tcPr>
          <w:p>
            <w:pPr>
              <w:jc w:val="center"/>
              <w:rPr>
                <w:color w:val="auto"/>
              </w:rPr>
            </w:pPr>
            <w:r>
              <w:rPr>
                <w:b/>
                <w:bCs/>
                <w:color w:val="auto"/>
                <w:sz w:val="24"/>
                <w:szCs w:val="24"/>
              </w:rPr>
              <w:t>合计</w:t>
            </w:r>
          </w:p>
        </w:tc>
        <w:tc>
          <w:tcPr>
            <w:tcW w:w="1136" w:type="dxa"/>
            <w:noWrap w:val="0"/>
            <w:vAlign w:val="top"/>
          </w:tcPr>
          <w:p>
            <w:pPr>
              <w:rPr>
                <w:color w:val="auto"/>
              </w:rPr>
            </w:pPr>
            <w:r>
              <w:rPr>
                <w:color w:val="auto"/>
              </w:rPr>
              <w:t xml:space="preserve">         </w:t>
            </w:r>
          </w:p>
        </w:tc>
        <w:tc>
          <w:tcPr>
            <w:tcW w:w="998" w:type="dxa"/>
            <w:noWrap w:val="0"/>
            <w:vAlign w:val="top"/>
          </w:tcPr>
          <w:p>
            <w:pPr>
              <w:rPr>
                <w:color w:val="auto"/>
              </w:rPr>
            </w:pPr>
            <w:r>
              <w:rPr>
                <w:color w:val="auto"/>
              </w:rPr>
              <w:t xml:space="preserve">         </w:t>
            </w:r>
          </w:p>
        </w:tc>
        <w:tc>
          <w:tcPr>
            <w:tcW w:w="992" w:type="dxa"/>
            <w:noWrap w:val="0"/>
            <w:vAlign w:val="top"/>
          </w:tcPr>
          <w:p>
            <w:pPr>
              <w:rPr>
                <w:color w:val="auto"/>
              </w:rPr>
            </w:pPr>
            <w:r>
              <w:rPr>
                <w:color w:val="auto"/>
              </w:rPr>
              <w:t xml:space="preserve">          </w:t>
            </w:r>
          </w:p>
        </w:tc>
        <w:tc>
          <w:tcPr>
            <w:tcW w:w="993" w:type="dxa"/>
            <w:noWrap w:val="0"/>
            <w:vAlign w:val="top"/>
          </w:tcPr>
          <w:p>
            <w:pPr>
              <w:rPr>
                <w:color w:val="auto"/>
              </w:rPr>
            </w:pPr>
            <w:r>
              <w:rPr>
                <w:color w:val="auto"/>
              </w:rPr>
              <w:t xml:space="preserve">            </w:t>
            </w:r>
          </w:p>
        </w:tc>
        <w:tc>
          <w:tcPr>
            <w:tcW w:w="1134" w:type="dxa"/>
            <w:noWrap w:val="0"/>
            <w:vAlign w:val="top"/>
          </w:tcPr>
          <w:p>
            <w:pPr>
              <w:rPr>
                <w:color w:val="auto"/>
              </w:rPr>
            </w:pPr>
            <w:r>
              <w:rPr>
                <w:color w:val="auto"/>
              </w:rPr>
              <w:t xml:space="preserve">       </w:t>
            </w:r>
          </w:p>
        </w:tc>
        <w:tc>
          <w:tcPr>
            <w:tcW w:w="850" w:type="dxa"/>
            <w:noWrap w:val="0"/>
            <w:vAlign w:val="top"/>
          </w:tcPr>
          <w:p>
            <w:pPr>
              <w:rPr>
                <w:color w:val="auto"/>
              </w:rPr>
            </w:pPr>
          </w:p>
        </w:tc>
        <w:tc>
          <w:tcPr>
            <w:tcW w:w="1041" w:type="dxa"/>
            <w:noWrap w:val="0"/>
            <w:vAlign w:val="top"/>
          </w:tcPr>
          <w:p>
            <w:pPr>
              <w:ind w:left="1291"/>
              <w:rPr>
                <w:color w:val="auto"/>
              </w:rPr>
            </w:pPr>
          </w:p>
        </w:tc>
        <w:tc>
          <w:tcPr>
            <w:tcW w:w="1254" w:type="dxa"/>
            <w:noWrap w:val="0"/>
            <w:vAlign w:val="top"/>
          </w:tcPr>
          <w:p>
            <w:pPr>
              <w:rPr>
                <w:color w:val="auto"/>
              </w:rPr>
            </w:pPr>
          </w:p>
        </w:tc>
        <w:tc>
          <w:tcPr>
            <w:tcW w:w="1204" w:type="dxa"/>
            <w:noWrap w:val="0"/>
            <w:vAlign w:val="top"/>
          </w:tcPr>
          <w:p>
            <w:pPr>
              <w:rPr>
                <w:color w:val="auto"/>
              </w:rPr>
            </w:pPr>
            <w:r>
              <w:rPr>
                <w:color w:val="auto"/>
              </w:rPr>
              <w:t xml:space="preserve">           </w:t>
            </w:r>
          </w:p>
        </w:tc>
        <w:tc>
          <w:tcPr>
            <w:tcW w:w="1262" w:type="dxa"/>
            <w:noWrap w:val="0"/>
            <w:vAlign w:val="top"/>
          </w:tcPr>
          <w:p>
            <w:pPr>
              <w:rPr>
                <w:color w:val="auto"/>
              </w:rPr>
            </w:pPr>
            <w:r>
              <w:rPr>
                <w:color w:val="auto"/>
              </w:rPr>
              <w:t xml:space="preserve">           </w:t>
            </w:r>
          </w:p>
        </w:tc>
        <w:tc>
          <w:tcPr>
            <w:tcW w:w="1262" w:type="dxa"/>
            <w:noWrap w:val="0"/>
            <w:vAlign w:val="top"/>
          </w:tcPr>
          <w:p>
            <w:pPr>
              <w:rPr>
                <w:color w:val="auto"/>
              </w:rPr>
            </w:pPr>
            <w:r>
              <w:rPr>
                <w:color w:val="auto"/>
              </w:rPr>
              <w:t xml:space="preserve">          </w:t>
            </w:r>
          </w:p>
        </w:tc>
        <w:tc>
          <w:tcPr>
            <w:tcW w:w="1170" w:type="dxa"/>
            <w:noWrap w:val="0"/>
            <w:vAlign w:val="top"/>
          </w:tcPr>
          <w:p>
            <w:pPr>
              <w:rPr>
                <w:color w:val="auto"/>
              </w:rPr>
            </w:pPr>
          </w:p>
        </w:tc>
      </w:tr>
    </w:tbl>
    <w:p>
      <w:pPr>
        <w:rPr>
          <w:rFonts w:hint="eastAsia" w:ascii="宋体" w:hAnsi="宋体"/>
          <w:color w:val="auto"/>
          <w:sz w:val="15"/>
          <w:szCs w:val="15"/>
        </w:rPr>
      </w:pPr>
    </w:p>
    <w:p>
      <w:pPr>
        <w:jc w:val="left"/>
        <w:rPr>
          <w:rFonts w:hint="eastAsia" w:ascii="黑体" w:hAnsi="黑体" w:eastAsia="黑体" w:cs="宋体"/>
          <w:bCs/>
          <w:color w:val="auto"/>
          <w:kern w:val="0"/>
          <w:szCs w:val="32"/>
        </w:rPr>
      </w:pPr>
    </w:p>
    <w:p>
      <w:pPr>
        <w:jc w:val="left"/>
        <w:rPr>
          <w:rFonts w:hint="eastAsia" w:ascii="黑体" w:hAnsi="黑体" w:eastAsia="黑体" w:cs="宋体"/>
          <w:bCs/>
          <w:color w:val="auto"/>
          <w:kern w:val="0"/>
          <w:szCs w:val="32"/>
        </w:rPr>
      </w:pPr>
    </w:p>
    <w:p>
      <w:pPr>
        <w:jc w:val="left"/>
        <w:rPr>
          <w:rFonts w:hint="eastAsia" w:ascii="黑体" w:hAnsi="黑体" w:eastAsia="黑体" w:cs="宋体"/>
          <w:bCs/>
          <w:color w:val="auto"/>
          <w:kern w:val="0"/>
          <w:szCs w:val="32"/>
        </w:rPr>
      </w:pPr>
      <w:r>
        <w:rPr>
          <w:rFonts w:hint="eastAsia" w:ascii="黑体" w:hAnsi="黑体" w:eastAsia="黑体" w:cs="宋体"/>
          <w:bCs/>
          <w:color w:val="auto"/>
          <w:kern w:val="0"/>
          <w:szCs w:val="32"/>
        </w:rPr>
        <w:t>附件4</w:t>
      </w:r>
    </w:p>
    <w:p>
      <w:pPr>
        <w:jc w:val="center"/>
        <w:rPr>
          <w:rFonts w:hint="eastAsia" w:ascii="宋体" w:hAnsi="宋体" w:cs="宋体"/>
          <w:b/>
          <w:bCs/>
          <w:color w:val="auto"/>
          <w:kern w:val="0"/>
          <w:sz w:val="24"/>
        </w:rPr>
      </w:pPr>
      <w:r>
        <w:rPr>
          <w:rFonts w:hint="eastAsia" w:ascii="宋体" w:hAnsi="宋体" w:cs="宋体"/>
          <w:b/>
          <w:bCs/>
          <w:color w:val="auto"/>
          <w:kern w:val="0"/>
          <w:sz w:val="36"/>
          <w:szCs w:val="36"/>
        </w:rPr>
        <w:t>海原县202</w:t>
      </w:r>
      <w:r>
        <w:rPr>
          <w:rFonts w:hint="eastAsia" w:ascii="宋体" w:hAnsi="宋体" w:cs="宋体"/>
          <w:b/>
          <w:bCs/>
          <w:color w:val="auto"/>
          <w:kern w:val="0"/>
          <w:sz w:val="36"/>
          <w:szCs w:val="36"/>
          <w:lang w:val="en-US" w:eastAsia="zh-CN"/>
        </w:rPr>
        <w:t>2</w:t>
      </w:r>
      <w:r>
        <w:rPr>
          <w:rFonts w:hint="eastAsia" w:ascii="宋体" w:hAnsi="宋体" w:cs="宋体"/>
          <w:b/>
          <w:bCs/>
          <w:color w:val="auto"/>
          <w:kern w:val="0"/>
          <w:sz w:val="36"/>
          <w:szCs w:val="36"/>
        </w:rPr>
        <w:t>年第</w:t>
      </w:r>
      <w:r>
        <w:rPr>
          <w:rFonts w:hint="eastAsia" w:ascii="宋体" w:hAnsi="宋体" w:cs="宋体"/>
          <w:b/>
          <w:bCs/>
          <w:color w:val="auto"/>
          <w:kern w:val="0"/>
          <w:sz w:val="36"/>
          <w:szCs w:val="36"/>
          <w:u w:val="single"/>
        </w:rPr>
        <w:t xml:space="preserve">  </w:t>
      </w:r>
      <w:r>
        <w:rPr>
          <w:rFonts w:hint="eastAsia" w:ascii="宋体" w:hAnsi="宋体" w:cs="宋体"/>
          <w:b/>
          <w:bCs/>
          <w:color w:val="auto"/>
          <w:kern w:val="0"/>
          <w:sz w:val="36"/>
          <w:szCs w:val="36"/>
          <w:u w:val="single"/>
          <w:lang w:val="en-US" w:eastAsia="zh-CN"/>
        </w:rPr>
        <w:t xml:space="preserve"> </w:t>
      </w:r>
      <w:r>
        <w:rPr>
          <w:rFonts w:hint="eastAsia" w:ascii="宋体" w:hAnsi="宋体" w:cs="宋体"/>
          <w:b/>
          <w:bCs/>
          <w:color w:val="auto"/>
          <w:kern w:val="0"/>
          <w:sz w:val="36"/>
          <w:szCs w:val="36"/>
        </w:rPr>
        <w:t>批农业机械购置补贴资金支付报告单</w:t>
      </w:r>
    </w:p>
    <w:tbl>
      <w:tblPr>
        <w:tblStyle w:val="7"/>
        <w:tblpPr w:leftFromText="180" w:rightFromText="180" w:vertAnchor="text" w:horzAnchor="page" w:tblpX="1641" w:tblpY="663"/>
        <w:tblOverlap w:val="never"/>
        <w:tblW w:w="14095" w:type="dxa"/>
        <w:tblInd w:w="0" w:type="dxa"/>
        <w:tblLayout w:type="fixed"/>
        <w:tblCellMar>
          <w:top w:w="0" w:type="dxa"/>
          <w:left w:w="108" w:type="dxa"/>
          <w:bottom w:w="0" w:type="dxa"/>
          <w:right w:w="108" w:type="dxa"/>
        </w:tblCellMar>
      </w:tblPr>
      <w:tblGrid>
        <w:gridCol w:w="2440"/>
        <w:gridCol w:w="2010"/>
        <w:gridCol w:w="1830"/>
        <w:gridCol w:w="1590"/>
        <w:gridCol w:w="1440"/>
        <w:gridCol w:w="1635"/>
        <w:gridCol w:w="3150"/>
      </w:tblGrid>
      <w:tr>
        <w:tblPrEx>
          <w:tblCellMar>
            <w:top w:w="0" w:type="dxa"/>
            <w:left w:w="108" w:type="dxa"/>
            <w:bottom w:w="0" w:type="dxa"/>
            <w:right w:w="108" w:type="dxa"/>
          </w:tblCellMar>
        </w:tblPrEx>
        <w:trPr>
          <w:trHeight w:val="477" w:hRule="atLeast"/>
        </w:trPr>
        <w:tc>
          <w:tcPr>
            <w:tcW w:w="2440"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机具种类</w:t>
            </w:r>
          </w:p>
        </w:tc>
        <w:tc>
          <w:tcPr>
            <w:tcW w:w="201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数量（台）</w:t>
            </w:r>
          </w:p>
        </w:tc>
        <w:tc>
          <w:tcPr>
            <w:tcW w:w="4860" w:type="dxa"/>
            <w:gridSpan w:val="3"/>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财政补贴金额</w:t>
            </w:r>
          </w:p>
        </w:tc>
        <w:tc>
          <w:tcPr>
            <w:tcW w:w="1635"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本次核拨   金  额</w:t>
            </w:r>
          </w:p>
        </w:tc>
        <w:tc>
          <w:tcPr>
            <w:tcW w:w="315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备注</w:t>
            </w:r>
          </w:p>
        </w:tc>
      </w:tr>
      <w:tr>
        <w:tblPrEx>
          <w:tblCellMar>
            <w:top w:w="0" w:type="dxa"/>
            <w:left w:w="108" w:type="dxa"/>
            <w:bottom w:w="0" w:type="dxa"/>
            <w:right w:w="108" w:type="dxa"/>
          </w:tblCellMar>
        </w:tblPrEx>
        <w:trPr>
          <w:trHeight w:val="410" w:hRule="atLeast"/>
        </w:trPr>
        <w:tc>
          <w:tcPr>
            <w:tcW w:w="244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color w:val="auto"/>
                <w:kern w:val="0"/>
                <w:sz w:val="24"/>
              </w:rPr>
            </w:pPr>
          </w:p>
        </w:tc>
        <w:tc>
          <w:tcPr>
            <w:tcW w:w="201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24"/>
              </w:rPr>
            </w:pPr>
          </w:p>
        </w:tc>
        <w:tc>
          <w:tcPr>
            <w:tcW w:w="183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合计</w:t>
            </w:r>
          </w:p>
        </w:tc>
        <w:tc>
          <w:tcPr>
            <w:tcW w:w="159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中央</w:t>
            </w:r>
          </w:p>
        </w:tc>
        <w:tc>
          <w:tcPr>
            <w:tcW w:w="1440"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4"/>
              </w:rPr>
            </w:pPr>
            <w:r>
              <w:rPr>
                <w:rFonts w:hint="eastAsia" w:ascii="宋体" w:hAnsi="宋体" w:cs="宋体"/>
                <w:color w:val="auto"/>
                <w:kern w:val="0"/>
                <w:sz w:val="24"/>
              </w:rPr>
              <w:t>自治区</w:t>
            </w:r>
          </w:p>
        </w:tc>
        <w:tc>
          <w:tcPr>
            <w:tcW w:w="1635"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color w:val="auto"/>
                <w:kern w:val="0"/>
                <w:sz w:val="24"/>
              </w:rPr>
            </w:pPr>
          </w:p>
        </w:tc>
        <w:tc>
          <w:tcPr>
            <w:tcW w:w="31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24"/>
              </w:rPr>
            </w:pPr>
          </w:p>
        </w:tc>
      </w:tr>
      <w:tr>
        <w:tblPrEx>
          <w:tblCellMar>
            <w:top w:w="0" w:type="dxa"/>
            <w:left w:w="108" w:type="dxa"/>
            <w:bottom w:w="0" w:type="dxa"/>
            <w:right w:w="108" w:type="dxa"/>
          </w:tblCellMar>
        </w:tblPrEx>
        <w:trPr>
          <w:trHeight w:val="340" w:hRule="exact"/>
        </w:trPr>
        <w:tc>
          <w:tcPr>
            <w:tcW w:w="2440" w:type="dxa"/>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主机</w:t>
            </w:r>
          </w:p>
        </w:tc>
        <w:tc>
          <w:tcPr>
            <w:tcW w:w="2010" w:type="dxa"/>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83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59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44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635"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3150" w:type="dxa"/>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r>
      <w:tr>
        <w:tblPrEx>
          <w:tblCellMar>
            <w:top w:w="0" w:type="dxa"/>
            <w:left w:w="108" w:type="dxa"/>
            <w:bottom w:w="0" w:type="dxa"/>
            <w:right w:w="108" w:type="dxa"/>
          </w:tblCellMar>
        </w:tblPrEx>
        <w:trPr>
          <w:trHeight w:val="340" w:hRule="exact"/>
        </w:trPr>
        <w:tc>
          <w:tcPr>
            <w:tcW w:w="2440" w:type="dxa"/>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机具</w:t>
            </w:r>
          </w:p>
        </w:tc>
        <w:tc>
          <w:tcPr>
            <w:tcW w:w="201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83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59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44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635"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3150" w:type="dxa"/>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r>
      <w:tr>
        <w:tblPrEx>
          <w:tblCellMar>
            <w:top w:w="0" w:type="dxa"/>
            <w:left w:w="108" w:type="dxa"/>
            <w:bottom w:w="0" w:type="dxa"/>
            <w:right w:w="108" w:type="dxa"/>
          </w:tblCellMar>
        </w:tblPrEx>
        <w:trPr>
          <w:trHeight w:val="340" w:hRule="exact"/>
        </w:trPr>
        <w:tc>
          <w:tcPr>
            <w:tcW w:w="2440" w:type="dxa"/>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合计</w:t>
            </w:r>
          </w:p>
        </w:tc>
        <w:tc>
          <w:tcPr>
            <w:tcW w:w="201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83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59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44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635"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3150" w:type="dxa"/>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r>
      <w:tr>
        <w:tblPrEx>
          <w:tblCellMar>
            <w:top w:w="0" w:type="dxa"/>
            <w:left w:w="108" w:type="dxa"/>
            <w:bottom w:w="0" w:type="dxa"/>
            <w:right w:w="108" w:type="dxa"/>
          </w:tblCellMar>
        </w:tblPrEx>
        <w:trPr>
          <w:trHeight w:val="340" w:hRule="exact"/>
        </w:trPr>
        <w:tc>
          <w:tcPr>
            <w:tcW w:w="2440"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ascii="宋体" w:hAnsi="宋体" w:cs="宋体"/>
                <w:color w:val="auto"/>
                <w:kern w:val="0"/>
                <w:sz w:val="24"/>
              </w:rPr>
            </w:pPr>
            <w:r>
              <w:rPr>
                <w:rFonts w:hint="eastAsia" w:ascii="宋体" w:hAnsi="宋体" w:cs="宋体"/>
                <w:color w:val="auto"/>
                <w:kern w:val="0"/>
                <w:sz w:val="24"/>
              </w:rPr>
              <w:t>　</w:t>
            </w:r>
          </w:p>
        </w:tc>
        <w:tc>
          <w:tcPr>
            <w:tcW w:w="2010" w:type="dxa"/>
            <w:tcBorders>
              <w:top w:val="nil"/>
              <w:left w:val="nil"/>
              <w:bottom w:val="single" w:color="auto" w:sz="4" w:space="0"/>
              <w:right w:val="single" w:color="auto" w:sz="4" w:space="0"/>
            </w:tcBorders>
            <w:noWrap w:val="0"/>
            <w:vAlign w:val="center"/>
          </w:tcPr>
          <w:p>
            <w:pPr>
              <w:widowControl/>
              <w:spacing w:line="360" w:lineRule="exact"/>
              <w:jc w:val="left"/>
              <w:rPr>
                <w:rFonts w:ascii="宋体" w:hAnsi="宋体" w:cs="宋体"/>
                <w:color w:val="auto"/>
                <w:kern w:val="0"/>
                <w:sz w:val="24"/>
              </w:rPr>
            </w:pPr>
            <w:r>
              <w:rPr>
                <w:rFonts w:hint="eastAsia" w:ascii="宋体" w:hAnsi="宋体" w:cs="宋体"/>
                <w:color w:val="auto"/>
                <w:kern w:val="0"/>
                <w:sz w:val="24"/>
              </w:rPr>
              <w:t>　</w:t>
            </w:r>
          </w:p>
        </w:tc>
        <w:tc>
          <w:tcPr>
            <w:tcW w:w="183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59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440"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1635" w:type="dxa"/>
            <w:tcBorders>
              <w:top w:val="nil"/>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c>
          <w:tcPr>
            <w:tcW w:w="3150" w:type="dxa"/>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ascii="宋体" w:hAnsi="宋体" w:cs="宋体"/>
                <w:color w:val="auto"/>
                <w:kern w:val="0"/>
                <w:sz w:val="24"/>
              </w:rPr>
            </w:pPr>
            <w:r>
              <w:rPr>
                <w:rFonts w:hint="eastAsia" w:ascii="宋体" w:hAnsi="宋体" w:cs="宋体"/>
                <w:color w:val="auto"/>
                <w:kern w:val="0"/>
                <w:sz w:val="24"/>
              </w:rPr>
              <w:t>　</w:t>
            </w:r>
          </w:p>
        </w:tc>
      </w:tr>
      <w:tr>
        <w:tblPrEx>
          <w:tblCellMar>
            <w:top w:w="0" w:type="dxa"/>
            <w:left w:w="108" w:type="dxa"/>
            <w:bottom w:w="0" w:type="dxa"/>
            <w:right w:w="108" w:type="dxa"/>
          </w:tblCellMar>
        </w:tblPrEx>
        <w:trPr>
          <w:trHeight w:val="340" w:hRule="exact"/>
        </w:trPr>
        <w:tc>
          <w:tcPr>
            <w:tcW w:w="2440" w:type="dxa"/>
            <w:tcBorders>
              <w:top w:val="nil"/>
              <w:left w:val="single" w:color="auto" w:sz="4" w:space="0"/>
              <w:bottom w:val="single" w:color="auto" w:sz="4" w:space="0"/>
              <w:right w:val="single" w:color="auto" w:sz="4" w:space="0"/>
            </w:tcBorders>
            <w:noWrap w:val="0"/>
            <w:vAlign w:val="center"/>
          </w:tcPr>
          <w:p>
            <w:pPr>
              <w:widowControl/>
              <w:spacing w:line="360" w:lineRule="exact"/>
              <w:jc w:val="right"/>
              <w:rPr>
                <w:rFonts w:ascii="宋体" w:hAnsi="宋体" w:cs="宋体"/>
                <w:color w:val="auto"/>
                <w:kern w:val="0"/>
                <w:sz w:val="24"/>
              </w:rPr>
            </w:pPr>
            <w:r>
              <w:rPr>
                <w:rFonts w:hint="eastAsia" w:ascii="宋体" w:hAnsi="宋体" w:cs="宋体"/>
                <w:color w:val="auto"/>
                <w:kern w:val="0"/>
                <w:sz w:val="24"/>
              </w:rPr>
              <w:t>合计（大写）：</w:t>
            </w:r>
          </w:p>
        </w:tc>
        <w:tc>
          <w:tcPr>
            <w:tcW w:w="11655" w:type="dxa"/>
            <w:gridSpan w:val="6"/>
            <w:tcBorders>
              <w:top w:val="single" w:color="auto" w:sz="4" w:space="0"/>
              <w:left w:val="nil"/>
              <w:bottom w:val="single" w:color="auto" w:sz="4" w:space="0"/>
              <w:right w:val="single" w:color="000000" w:sz="4" w:space="0"/>
            </w:tcBorders>
            <w:noWrap w:val="0"/>
            <w:vAlign w:val="center"/>
          </w:tcPr>
          <w:p>
            <w:pPr>
              <w:widowControl/>
              <w:spacing w:line="360" w:lineRule="exact"/>
              <w:jc w:val="left"/>
              <w:rPr>
                <w:rFonts w:ascii="宋体" w:hAnsi="宋体" w:cs="宋体"/>
                <w:color w:val="auto"/>
                <w:kern w:val="0"/>
                <w:sz w:val="24"/>
              </w:rPr>
            </w:pPr>
            <w:r>
              <w:rPr>
                <w:rFonts w:hint="eastAsia" w:ascii="宋体" w:hAnsi="宋体" w:cs="宋体"/>
                <w:color w:val="auto"/>
                <w:kern w:val="0"/>
                <w:sz w:val="24"/>
              </w:rPr>
              <w:t>　                                                                   小写：￥          元</w:t>
            </w:r>
          </w:p>
        </w:tc>
      </w:tr>
      <w:tr>
        <w:tblPrEx>
          <w:tblCellMar>
            <w:top w:w="0" w:type="dxa"/>
            <w:left w:w="108" w:type="dxa"/>
            <w:bottom w:w="0" w:type="dxa"/>
            <w:right w:w="108" w:type="dxa"/>
          </w:tblCellMar>
        </w:tblPrEx>
        <w:trPr>
          <w:trHeight w:val="1382" w:hRule="atLeast"/>
        </w:trPr>
        <w:tc>
          <w:tcPr>
            <w:tcW w:w="4450" w:type="dxa"/>
            <w:gridSpan w:val="2"/>
            <w:tcBorders>
              <w:top w:val="single" w:color="auto" w:sz="4" w:space="0"/>
              <w:left w:val="single" w:color="auto" w:sz="4" w:space="0"/>
              <w:bottom w:val="nil"/>
              <w:right w:val="single" w:color="000000"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县农业机械化推广服务中心(章)</w:t>
            </w:r>
          </w:p>
        </w:tc>
        <w:tc>
          <w:tcPr>
            <w:tcW w:w="4860" w:type="dxa"/>
            <w:gridSpan w:val="3"/>
            <w:tcBorders>
              <w:top w:val="single" w:color="auto" w:sz="4" w:space="0"/>
              <w:left w:val="nil"/>
              <w:bottom w:val="nil"/>
              <w:right w:val="single" w:color="000000"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县农业农村局（章）</w:t>
            </w:r>
          </w:p>
        </w:tc>
        <w:tc>
          <w:tcPr>
            <w:tcW w:w="4785" w:type="dxa"/>
            <w:gridSpan w:val="2"/>
            <w:tcBorders>
              <w:top w:val="single" w:color="auto" w:sz="4" w:space="0"/>
              <w:left w:val="nil"/>
              <w:bottom w:val="nil"/>
              <w:right w:val="single" w:color="000000"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县财政局(章)</w:t>
            </w:r>
          </w:p>
        </w:tc>
      </w:tr>
      <w:tr>
        <w:tblPrEx>
          <w:tblCellMar>
            <w:top w:w="0" w:type="dxa"/>
            <w:left w:w="108" w:type="dxa"/>
            <w:bottom w:w="0" w:type="dxa"/>
            <w:right w:w="108" w:type="dxa"/>
          </w:tblCellMar>
        </w:tblPrEx>
        <w:trPr>
          <w:trHeight w:val="616" w:hRule="atLeast"/>
        </w:trPr>
        <w:tc>
          <w:tcPr>
            <w:tcW w:w="4450" w:type="dxa"/>
            <w:gridSpan w:val="2"/>
            <w:tcBorders>
              <w:top w:val="nil"/>
              <w:left w:val="single" w:color="auto" w:sz="4" w:space="0"/>
              <w:bottom w:val="nil"/>
              <w:right w:val="single" w:color="000000" w:sz="4" w:space="0"/>
            </w:tcBorders>
            <w:noWrap w:val="0"/>
            <w:vAlign w:val="center"/>
          </w:tcPr>
          <w:p>
            <w:pPr>
              <w:widowControl/>
              <w:jc w:val="left"/>
              <w:rPr>
                <w:rFonts w:ascii="宋体" w:hAnsi="宋体" w:cs="宋体"/>
                <w:color w:val="auto"/>
                <w:kern w:val="0"/>
                <w:sz w:val="24"/>
              </w:rPr>
            </w:pPr>
            <w:r>
              <w:rPr>
                <w:rFonts w:hint="eastAsia" w:ascii="宋体" w:hAnsi="宋体" w:cs="宋体"/>
                <w:color w:val="auto"/>
                <w:kern w:val="0"/>
                <w:sz w:val="24"/>
              </w:rPr>
              <w:t>单位法人(签字)</w:t>
            </w:r>
          </w:p>
        </w:tc>
        <w:tc>
          <w:tcPr>
            <w:tcW w:w="4860" w:type="dxa"/>
            <w:gridSpan w:val="3"/>
            <w:tcBorders>
              <w:top w:val="nil"/>
              <w:left w:val="nil"/>
              <w:bottom w:val="nil"/>
              <w:right w:val="single" w:color="000000" w:sz="4" w:space="0"/>
            </w:tcBorders>
            <w:noWrap w:val="0"/>
            <w:vAlign w:val="center"/>
          </w:tcPr>
          <w:p>
            <w:pPr>
              <w:widowControl/>
              <w:jc w:val="left"/>
              <w:rPr>
                <w:rFonts w:ascii="宋体" w:hAnsi="宋体" w:cs="宋体"/>
                <w:color w:val="auto"/>
                <w:kern w:val="0"/>
                <w:sz w:val="24"/>
              </w:rPr>
            </w:pPr>
            <w:r>
              <w:rPr>
                <w:rFonts w:hint="eastAsia" w:ascii="宋体" w:hAnsi="宋体" w:cs="宋体"/>
                <w:color w:val="auto"/>
                <w:kern w:val="0"/>
                <w:sz w:val="24"/>
              </w:rPr>
              <w:t>单位法人(签字)</w:t>
            </w:r>
          </w:p>
        </w:tc>
        <w:tc>
          <w:tcPr>
            <w:tcW w:w="4785" w:type="dxa"/>
            <w:gridSpan w:val="2"/>
            <w:tcBorders>
              <w:top w:val="nil"/>
              <w:left w:val="nil"/>
              <w:bottom w:val="nil"/>
              <w:right w:val="single" w:color="000000" w:sz="4" w:space="0"/>
            </w:tcBorders>
            <w:noWrap w:val="0"/>
            <w:vAlign w:val="center"/>
          </w:tcPr>
          <w:p>
            <w:pPr>
              <w:widowControl/>
              <w:jc w:val="left"/>
              <w:rPr>
                <w:rFonts w:ascii="宋体" w:hAnsi="宋体" w:cs="宋体"/>
                <w:color w:val="auto"/>
                <w:kern w:val="0"/>
                <w:sz w:val="24"/>
              </w:rPr>
            </w:pPr>
            <w:r>
              <w:rPr>
                <w:rFonts w:hint="eastAsia" w:ascii="宋体" w:hAnsi="宋体" w:cs="宋体"/>
                <w:color w:val="auto"/>
                <w:kern w:val="0"/>
                <w:sz w:val="24"/>
              </w:rPr>
              <w:t>负 责 人 (签字)</w:t>
            </w:r>
          </w:p>
        </w:tc>
      </w:tr>
      <w:tr>
        <w:tblPrEx>
          <w:tblCellMar>
            <w:top w:w="0" w:type="dxa"/>
            <w:left w:w="108" w:type="dxa"/>
            <w:bottom w:w="0" w:type="dxa"/>
            <w:right w:w="108" w:type="dxa"/>
          </w:tblCellMar>
        </w:tblPrEx>
        <w:trPr>
          <w:trHeight w:val="516" w:hRule="atLeast"/>
        </w:trPr>
        <w:tc>
          <w:tcPr>
            <w:tcW w:w="4450" w:type="dxa"/>
            <w:gridSpan w:val="2"/>
            <w:tcBorders>
              <w:top w:val="nil"/>
              <w:left w:val="single" w:color="auto" w:sz="4" w:space="0"/>
              <w:bottom w:val="nil"/>
              <w:right w:val="single" w:color="000000" w:sz="4" w:space="0"/>
            </w:tcBorders>
            <w:noWrap w:val="0"/>
            <w:vAlign w:val="center"/>
          </w:tcPr>
          <w:p>
            <w:pPr>
              <w:widowControl/>
              <w:jc w:val="left"/>
              <w:rPr>
                <w:rFonts w:ascii="宋体" w:hAnsi="宋体" w:cs="宋体"/>
                <w:color w:val="auto"/>
                <w:kern w:val="0"/>
                <w:sz w:val="24"/>
              </w:rPr>
            </w:pPr>
            <w:r>
              <w:rPr>
                <w:rFonts w:hint="eastAsia" w:ascii="宋体" w:hAnsi="宋体" w:cs="宋体"/>
                <w:color w:val="auto"/>
                <w:kern w:val="0"/>
                <w:sz w:val="24"/>
              </w:rPr>
              <w:t>分管领导(签字)</w:t>
            </w:r>
          </w:p>
        </w:tc>
        <w:tc>
          <w:tcPr>
            <w:tcW w:w="4860" w:type="dxa"/>
            <w:gridSpan w:val="3"/>
            <w:tcBorders>
              <w:top w:val="nil"/>
              <w:left w:val="nil"/>
              <w:bottom w:val="nil"/>
              <w:right w:val="single" w:color="000000" w:sz="4" w:space="0"/>
            </w:tcBorders>
            <w:noWrap w:val="0"/>
            <w:vAlign w:val="center"/>
          </w:tcPr>
          <w:p>
            <w:pPr>
              <w:widowControl/>
              <w:jc w:val="left"/>
              <w:rPr>
                <w:rFonts w:ascii="宋体" w:hAnsi="宋体" w:cs="宋体"/>
                <w:color w:val="auto"/>
                <w:kern w:val="0"/>
                <w:sz w:val="24"/>
              </w:rPr>
            </w:pPr>
            <w:r>
              <w:rPr>
                <w:rFonts w:hint="eastAsia" w:ascii="宋体" w:hAnsi="宋体" w:cs="宋体"/>
                <w:color w:val="auto"/>
                <w:kern w:val="0"/>
                <w:sz w:val="24"/>
              </w:rPr>
              <w:t>分管领导(签字)</w:t>
            </w:r>
          </w:p>
        </w:tc>
        <w:tc>
          <w:tcPr>
            <w:tcW w:w="4785" w:type="dxa"/>
            <w:gridSpan w:val="2"/>
            <w:tcBorders>
              <w:top w:val="nil"/>
              <w:left w:val="nil"/>
              <w:bottom w:val="nil"/>
              <w:right w:val="single" w:color="000000" w:sz="4" w:space="0"/>
            </w:tcBorders>
            <w:noWrap w:val="0"/>
            <w:vAlign w:val="center"/>
          </w:tcPr>
          <w:p>
            <w:pPr>
              <w:widowControl/>
              <w:jc w:val="left"/>
              <w:rPr>
                <w:rFonts w:ascii="宋体" w:hAnsi="宋体" w:cs="宋体"/>
                <w:color w:val="auto"/>
                <w:kern w:val="0"/>
                <w:sz w:val="24"/>
              </w:rPr>
            </w:pPr>
            <w:r>
              <w:rPr>
                <w:rFonts w:hint="eastAsia" w:ascii="宋体" w:hAnsi="宋体" w:cs="宋体"/>
                <w:color w:val="auto"/>
                <w:kern w:val="0"/>
                <w:sz w:val="24"/>
              </w:rPr>
              <w:t>项目负责人(签字)</w:t>
            </w:r>
          </w:p>
        </w:tc>
      </w:tr>
      <w:tr>
        <w:tblPrEx>
          <w:tblCellMar>
            <w:top w:w="0" w:type="dxa"/>
            <w:left w:w="108" w:type="dxa"/>
            <w:bottom w:w="0" w:type="dxa"/>
            <w:right w:w="108" w:type="dxa"/>
          </w:tblCellMar>
        </w:tblPrEx>
        <w:trPr>
          <w:trHeight w:val="443" w:hRule="atLeast"/>
        </w:trPr>
        <w:tc>
          <w:tcPr>
            <w:tcW w:w="4450" w:type="dxa"/>
            <w:gridSpan w:val="2"/>
            <w:tcBorders>
              <w:top w:val="nil"/>
              <w:left w:val="single" w:color="auto" w:sz="4" w:space="0"/>
              <w:bottom w:val="nil"/>
              <w:right w:val="single" w:color="000000" w:sz="4" w:space="0"/>
            </w:tcBorders>
            <w:noWrap w:val="0"/>
            <w:vAlign w:val="center"/>
          </w:tcPr>
          <w:p>
            <w:pPr>
              <w:widowControl/>
              <w:jc w:val="left"/>
              <w:rPr>
                <w:rFonts w:ascii="宋体" w:hAnsi="宋体" w:cs="宋体"/>
                <w:color w:val="auto"/>
                <w:kern w:val="0"/>
                <w:sz w:val="24"/>
              </w:rPr>
            </w:pPr>
            <w:r>
              <w:rPr>
                <w:rFonts w:hint="eastAsia" w:ascii="宋体" w:hAnsi="宋体" w:cs="宋体"/>
                <w:color w:val="auto"/>
                <w:kern w:val="0"/>
                <w:sz w:val="24"/>
              </w:rPr>
              <w:t>经 办 人(签字)</w:t>
            </w:r>
          </w:p>
        </w:tc>
        <w:tc>
          <w:tcPr>
            <w:tcW w:w="4860" w:type="dxa"/>
            <w:gridSpan w:val="3"/>
            <w:tcBorders>
              <w:top w:val="nil"/>
              <w:left w:val="nil"/>
              <w:bottom w:val="nil"/>
              <w:right w:val="single" w:color="000000" w:sz="4" w:space="0"/>
            </w:tcBorders>
            <w:noWrap w:val="0"/>
            <w:vAlign w:val="center"/>
          </w:tcPr>
          <w:p>
            <w:pPr>
              <w:widowControl/>
              <w:jc w:val="left"/>
              <w:rPr>
                <w:rFonts w:ascii="宋体" w:hAnsi="宋体" w:cs="宋体"/>
                <w:color w:val="auto"/>
                <w:kern w:val="0"/>
                <w:sz w:val="24"/>
              </w:rPr>
            </w:pPr>
            <w:r>
              <w:rPr>
                <w:rFonts w:hint="eastAsia" w:ascii="宋体" w:hAnsi="宋体" w:cs="宋体"/>
                <w:color w:val="auto"/>
                <w:kern w:val="0"/>
                <w:sz w:val="24"/>
              </w:rPr>
              <w:t>经 办 人(签字)</w:t>
            </w:r>
          </w:p>
        </w:tc>
        <w:tc>
          <w:tcPr>
            <w:tcW w:w="4785" w:type="dxa"/>
            <w:gridSpan w:val="2"/>
            <w:tcBorders>
              <w:top w:val="nil"/>
              <w:left w:val="nil"/>
              <w:bottom w:val="nil"/>
              <w:right w:val="single" w:color="000000" w:sz="4" w:space="0"/>
            </w:tcBorders>
            <w:noWrap w:val="0"/>
            <w:vAlign w:val="center"/>
          </w:tcPr>
          <w:p>
            <w:pPr>
              <w:widowControl/>
              <w:jc w:val="left"/>
              <w:rPr>
                <w:rFonts w:ascii="宋体" w:hAnsi="宋体" w:cs="宋体"/>
                <w:color w:val="auto"/>
                <w:kern w:val="0"/>
                <w:sz w:val="24"/>
              </w:rPr>
            </w:pPr>
            <w:r>
              <w:rPr>
                <w:rFonts w:hint="eastAsia" w:ascii="宋体" w:hAnsi="宋体" w:cs="宋体"/>
                <w:color w:val="auto"/>
                <w:kern w:val="0"/>
                <w:sz w:val="24"/>
              </w:rPr>
              <w:t>经 办 人  (签字)</w:t>
            </w:r>
          </w:p>
        </w:tc>
      </w:tr>
      <w:tr>
        <w:tblPrEx>
          <w:tblCellMar>
            <w:top w:w="0" w:type="dxa"/>
            <w:left w:w="108" w:type="dxa"/>
            <w:bottom w:w="0" w:type="dxa"/>
            <w:right w:w="108" w:type="dxa"/>
          </w:tblCellMar>
        </w:tblPrEx>
        <w:trPr>
          <w:trHeight w:val="306" w:hRule="atLeast"/>
        </w:trPr>
        <w:tc>
          <w:tcPr>
            <w:tcW w:w="4450" w:type="dxa"/>
            <w:gridSpan w:val="2"/>
            <w:tcBorders>
              <w:top w:val="nil"/>
              <w:left w:val="single" w:color="auto" w:sz="4" w:space="0"/>
              <w:bottom w:val="single" w:color="auto" w:sz="4" w:space="0"/>
              <w:right w:val="single" w:color="000000"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 xml:space="preserve">     </w:t>
            </w:r>
            <w:r>
              <w:rPr>
                <w:rFonts w:hint="eastAsia" w:ascii="宋体" w:hAnsi="宋体" w:cs="宋体"/>
                <w:color w:val="auto"/>
                <w:kern w:val="0"/>
                <w:sz w:val="24"/>
                <w:lang w:val="en-US" w:eastAsia="zh-CN"/>
              </w:rPr>
              <w:t xml:space="preserve">   </w:t>
            </w:r>
            <w:r>
              <w:rPr>
                <w:rFonts w:hint="eastAsia" w:ascii="宋体" w:hAnsi="宋体" w:cs="宋体"/>
                <w:color w:val="auto"/>
                <w:kern w:val="0"/>
                <w:sz w:val="24"/>
              </w:rPr>
              <w:t xml:space="preserve"> 年   月   日</w:t>
            </w:r>
          </w:p>
        </w:tc>
        <w:tc>
          <w:tcPr>
            <w:tcW w:w="4860" w:type="dxa"/>
            <w:gridSpan w:val="3"/>
            <w:tcBorders>
              <w:top w:val="nil"/>
              <w:left w:val="nil"/>
              <w:bottom w:val="single" w:color="auto" w:sz="4" w:space="0"/>
              <w:right w:val="single" w:color="000000" w:sz="4" w:space="0"/>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lang w:val="en-US" w:eastAsia="zh-CN"/>
              </w:rPr>
              <w:t xml:space="preserve">        </w:t>
            </w:r>
            <w:r>
              <w:rPr>
                <w:rFonts w:hint="eastAsia" w:ascii="宋体" w:hAnsi="宋体" w:cs="宋体"/>
                <w:color w:val="auto"/>
                <w:kern w:val="0"/>
                <w:sz w:val="24"/>
              </w:rPr>
              <w:t>年   月   日</w:t>
            </w:r>
          </w:p>
        </w:tc>
        <w:tc>
          <w:tcPr>
            <w:tcW w:w="1635" w:type="dxa"/>
            <w:tcBorders>
              <w:top w:val="nil"/>
              <w:left w:val="nil"/>
              <w:bottom w:val="single" w:color="auto" w:sz="4" w:space="0"/>
              <w:right w:val="nil"/>
            </w:tcBorders>
            <w:noWrap w:val="0"/>
            <w:vAlign w:val="center"/>
          </w:tcPr>
          <w:p>
            <w:pPr>
              <w:widowControl/>
              <w:jc w:val="center"/>
              <w:rPr>
                <w:rFonts w:ascii="宋体" w:hAnsi="宋体" w:cs="宋体"/>
                <w:color w:val="auto"/>
                <w:kern w:val="0"/>
                <w:sz w:val="24"/>
              </w:rPr>
            </w:pPr>
            <w:r>
              <w:rPr>
                <w:rFonts w:hint="eastAsia" w:ascii="宋体" w:hAnsi="宋体" w:cs="宋体"/>
                <w:color w:val="auto"/>
                <w:kern w:val="0"/>
                <w:sz w:val="24"/>
              </w:rPr>
              <w:t>　</w:t>
            </w:r>
          </w:p>
        </w:tc>
        <w:tc>
          <w:tcPr>
            <w:tcW w:w="3150" w:type="dxa"/>
            <w:tcBorders>
              <w:top w:val="nil"/>
              <w:left w:val="nil"/>
              <w:bottom w:val="single" w:color="auto" w:sz="4" w:space="0"/>
              <w:right w:val="single" w:color="000000" w:sz="4" w:space="0"/>
            </w:tcBorders>
            <w:noWrap w:val="0"/>
            <w:vAlign w:val="center"/>
          </w:tcPr>
          <w:p>
            <w:pPr>
              <w:widowControl/>
              <w:jc w:val="both"/>
              <w:rPr>
                <w:rFonts w:ascii="宋体" w:hAnsi="宋体" w:cs="宋体"/>
                <w:color w:val="auto"/>
                <w:kern w:val="0"/>
                <w:sz w:val="24"/>
              </w:rPr>
            </w:pPr>
            <w:r>
              <w:rPr>
                <w:rFonts w:hint="eastAsia" w:ascii="宋体" w:hAnsi="宋体" w:cs="宋体"/>
                <w:color w:val="auto"/>
                <w:kern w:val="0"/>
                <w:sz w:val="24"/>
              </w:rPr>
              <w:t xml:space="preserve"> </w:t>
            </w:r>
            <w:r>
              <w:rPr>
                <w:rFonts w:hint="eastAsia" w:ascii="宋体" w:hAnsi="宋体" w:cs="宋体"/>
                <w:color w:val="auto"/>
                <w:kern w:val="0"/>
                <w:sz w:val="24"/>
                <w:lang w:val="en-US" w:eastAsia="zh-CN"/>
              </w:rPr>
              <w:t xml:space="preserve"> </w:t>
            </w:r>
            <w:r>
              <w:rPr>
                <w:rFonts w:hint="eastAsia" w:ascii="宋体" w:hAnsi="宋体" w:cs="宋体"/>
                <w:color w:val="auto"/>
                <w:kern w:val="0"/>
                <w:sz w:val="24"/>
              </w:rPr>
              <w:t>年    月    日</w:t>
            </w:r>
          </w:p>
        </w:tc>
      </w:tr>
    </w:tbl>
    <w:p>
      <w:pPr>
        <w:rPr>
          <w:rFonts w:hint="eastAsia" w:ascii="宋体" w:hAnsi="宋体"/>
          <w:color w:val="auto"/>
          <w:sz w:val="15"/>
          <w:szCs w:val="15"/>
        </w:rPr>
        <w:sectPr>
          <w:footerReference r:id="rId7" w:type="first"/>
          <w:footerReference r:id="rId5" w:type="default"/>
          <w:footerReference r:id="rId6" w:type="even"/>
          <w:pgSz w:w="16838" w:h="11906" w:orient="landscape"/>
          <w:pgMar w:top="1587" w:right="2098" w:bottom="1474" w:left="1984" w:header="851" w:footer="850" w:gutter="0"/>
          <w:pgNumType w:fmt="numberInDash"/>
          <w:cols w:space="720" w:num="1"/>
          <w:titlePg/>
          <w:docGrid w:type="linesAndChars" w:linePitch="579" w:charSpace="-1024"/>
        </w:sectPr>
      </w:pPr>
      <w:r>
        <w:rPr>
          <w:rFonts w:hint="eastAsia" w:ascii="仿宋_GB2312" w:hAnsi="宋体" w:eastAsia="仿宋_GB2312" w:cs="宋体"/>
          <w:bCs/>
          <w:color w:val="auto"/>
          <w:kern w:val="0"/>
          <w:sz w:val="24"/>
        </w:rPr>
        <w:t>时间：  年   月   日                                                                               单位：元</w:t>
      </w:r>
    </w:p>
    <w:p>
      <w:pPr>
        <w:spacing w:line="240" w:lineRule="exact"/>
        <w:rPr>
          <w:rFonts w:ascii="仿宋" w:hAnsi="仿宋" w:eastAsia="仿宋"/>
          <w:color w:val="auto"/>
          <w:sz w:val="28"/>
          <w:szCs w:val="21"/>
        </w:rPr>
      </w:pPr>
    </w:p>
    <w:p>
      <w:pPr>
        <w:spacing w:line="360" w:lineRule="exact"/>
        <w:rPr>
          <w:rFonts w:hint="eastAsia" w:ascii="黑体" w:hAnsi="黑体" w:eastAsia="黑体" w:cs="黑体"/>
          <w:color w:val="auto"/>
          <w:szCs w:val="32"/>
          <w:highlight w:val="none"/>
        </w:rPr>
      </w:pPr>
      <w:r>
        <w:rPr>
          <w:rFonts w:hint="eastAsia" w:ascii="黑体" w:hAnsi="黑体" w:eastAsia="黑体" w:cs="黑体"/>
          <w:color w:val="auto"/>
          <w:szCs w:val="32"/>
          <w:highlight w:val="none"/>
        </w:rPr>
        <w:t>附件5</w:t>
      </w:r>
    </w:p>
    <w:p>
      <w:pPr>
        <w:spacing w:line="360" w:lineRule="exact"/>
        <w:rPr>
          <w:rFonts w:hint="eastAsia" w:ascii="黑体" w:hAnsi="黑体" w:eastAsia="黑体" w:cs="黑体"/>
          <w:color w:val="auto"/>
          <w:szCs w:val="32"/>
        </w:rPr>
      </w:pPr>
    </w:p>
    <w:p>
      <w:pPr>
        <w:snapToGrid w:val="0"/>
        <w:spacing w:line="600" w:lineRule="exact"/>
        <w:jc w:val="center"/>
        <w:rPr>
          <w:rFonts w:eastAsia="方正小标宋简体"/>
          <w:color w:val="auto"/>
          <w:sz w:val="44"/>
          <w:szCs w:val="44"/>
        </w:rPr>
      </w:pPr>
      <w:r>
        <w:rPr>
          <w:rFonts w:eastAsia="方正小标宋简体"/>
          <w:color w:val="auto"/>
          <w:sz w:val="44"/>
          <w:szCs w:val="44"/>
        </w:rPr>
        <w:t>海原县</w:t>
      </w:r>
      <w:r>
        <w:rPr>
          <w:rFonts w:hint="eastAsia" w:eastAsia="方正小标宋简体"/>
          <w:color w:val="auto"/>
          <w:sz w:val="44"/>
          <w:szCs w:val="44"/>
        </w:rPr>
        <w:t>202</w:t>
      </w:r>
      <w:r>
        <w:rPr>
          <w:rFonts w:hint="eastAsia" w:eastAsia="方正小标宋简体"/>
          <w:color w:val="auto"/>
          <w:sz w:val="44"/>
          <w:szCs w:val="44"/>
          <w:lang w:val="en-US" w:eastAsia="zh-CN"/>
        </w:rPr>
        <w:t>2</w:t>
      </w:r>
      <w:r>
        <w:rPr>
          <w:rFonts w:eastAsia="方正小标宋简体"/>
          <w:color w:val="auto"/>
          <w:sz w:val="44"/>
          <w:szCs w:val="44"/>
        </w:rPr>
        <w:t>年</w:t>
      </w:r>
      <w:r>
        <w:rPr>
          <w:rFonts w:hint="eastAsia" w:eastAsia="方正小标宋简体"/>
          <w:color w:val="auto"/>
          <w:sz w:val="44"/>
          <w:szCs w:val="44"/>
        </w:rPr>
        <w:t>中央</w:t>
      </w:r>
      <w:r>
        <w:rPr>
          <w:rFonts w:eastAsia="方正小标宋简体"/>
          <w:color w:val="auto"/>
          <w:sz w:val="44"/>
          <w:szCs w:val="44"/>
        </w:rPr>
        <w:t>农机购置补贴</w:t>
      </w:r>
    </w:p>
    <w:p>
      <w:pPr>
        <w:snapToGrid w:val="0"/>
        <w:spacing w:line="600" w:lineRule="exact"/>
        <w:jc w:val="center"/>
        <w:rPr>
          <w:rFonts w:eastAsia="方正小标宋简体"/>
          <w:color w:val="auto"/>
          <w:sz w:val="44"/>
          <w:szCs w:val="44"/>
        </w:rPr>
      </w:pPr>
      <w:r>
        <w:rPr>
          <w:rFonts w:eastAsia="方正小标宋简体"/>
          <w:color w:val="auto"/>
          <w:sz w:val="44"/>
          <w:szCs w:val="44"/>
        </w:rPr>
        <w:t>绩效</w:t>
      </w:r>
      <w:r>
        <w:rPr>
          <w:rFonts w:hint="eastAsia" w:eastAsia="方正小标宋简体"/>
          <w:color w:val="auto"/>
          <w:sz w:val="44"/>
          <w:szCs w:val="44"/>
        </w:rPr>
        <w:t>考核</w:t>
      </w:r>
      <w:r>
        <w:rPr>
          <w:rFonts w:eastAsia="方正小标宋简体"/>
          <w:color w:val="auto"/>
          <w:sz w:val="44"/>
          <w:szCs w:val="44"/>
        </w:rPr>
        <w:t>实施方案</w:t>
      </w:r>
    </w:p>
    <w:p>
      <w:pPr>
        <w:snapToGrid w:val="0"/>
        <w:spacing w:line="360" w:lineRule="exact"/>
        <w:ind w:firstLine="632" w:firstLineChars="200"/>
        <w:rPr>
          <w:color w:val="auto"/>
          <w:szCs w:val="32"/>
        </w:rPr>
      </w:pPr>
    </w:p>
    <w:p>
      <w:pPr>
        <w:keepNext w:val="0"/>
        <w:keepLines w:val="0"/>
        <w:pageBreakBefore w:val="0"/>
        <w:kinsoku/>
        <w:wordWrap/>
        <w:overflowPunct/>
        <w:topLinePunct w:val="0"/>
        <w:autoSpaceDE/>
        <w:autoSpaceDN/>
        <w:bidi w:val="0"/>
        <w:adjustRightInd/>
        <w:snapToGrid w:val="0"/>
        <w:spacing w:line="560" w:lineRule="exact"/>
        <w:textAlignment w:val="auto"/>
        <w:rPr>
          <w:rFonts w:hint="eastAsia" w:ascii="仿宋_GB2312" w:hAnsi="仿宋" w:eastAsia="仿宋_GB2312"/>
          <w:color w:val="auto"/>
          <w:szCs w:val="32"/>
        </w:rPr>
      </w:pPr>
      <w:r>
        <w:rPr>
          <w:rFonts w:hint="eastAsia" w:ascii="仿宋" w:hAnsi="仿宋"/>
          <w:color w:val="auto"/>
          <w:szCs w:val="32"/>
        </w:rPr>
        <w:t xml:space="preserve">   </w:t>
      </w:r>
      <w:r>
        <w:rPr>
          <w:rFonts w:hint="eastAsia" w:ascii="仿宋_GB2312" w:hAnsi="仿宋" w:eastAsia="仿宋_GB2312"/>
          <w:color w:val="auto"/>
          <w:szCs w:val="32"/>
        </w:rPr>
        <w:t xml:space="preserve"> 为深入贯彻落实中央有关农业农村经济工作的重大决策部署和关于加快政府职能转变，推进政府绩效管理的战略目标，进一步推动农机购置补贴政策科学、高效、规范、廉洁实施，确保强农惠农政策落实到位，取得实效，根据自治区农业农村厅“</w:t>
      </w:r>
      <w:r>
        <w:rPr>
          <w:rFonts w:hint="eastAsia" w:ascii="仿宋_GB2312" w:hAnsi="仿宋" w:eastAsia="仿宋_GB2312"/>
          <w:bCs/>
          <w:color w:val="auto"/>
          <w:szCs w:val="32"/>
        </w:rPr>
        <w:t>202</w:t>
      </w:r>
      <w:r>
        <w:rPr>
          <w:rFonts w:hint="eastAsia" w:ascii="仿宋_GB2312" w:hAnsi="仿宋" w:eastAsia="仿宋_GB2312"/>
          <w:bCs/>
          <w:color w:val="auto"/>
          <w:szCs w:val="32"/>
          <w:lang w:val="en-US" w:eastAsia="zh-CN"/>
        </w:rPr>
        <w:t>2</w:t>
      </w:r>
      <w:r>
        <w:rPr>
          <w:rFonts w:hint="eastAsia" w:ascii="仿宋_GB2312" w:hAnsi="仿宋" w:eastAsia="仿宋_GB2312"/>
          <w:bCs/>
          <w:color w:val="auto"/>
          <w:szCs w:val="32"/>
        </w:rPr>
        <w:t>年中央农机购置补贴绩效考核实施方案</w:t>
      </w:r>
      <w:r>
        <w:rPr>
          <w:rFonts w:hint="eastAsia" w:ascii="仿宋_GB2312" w:hAnsi="仿宋" w:eastAsia="仿宋_GB2312"/>
          <w:color w:val="auto"/>
          <w:szCs w:val="32"/>
        </w:rPr>
        <w:t>”和我县农机购置补贴绩效管理工作实际，制订本实施方案。</w:t>
      </w:r>
    </w:p>
    <w:p>
      <w:pPr>
        <w:keepNext w:val="0"/>
        <w:keepLines w:val="0"/>
        <w:pageBreakBefore w:val="0"/>
        <w:kinsoku/>
        <w:wordWrap/>
        <w:overflowPunct/>
        <w:topLinePunct w:val="0"/>
        <w:autoSpaceDE/>
        <w:autoSpaceDN/>
        <w:bidi w:val="0"/>
        <w:adjustRightInd/>
        <w:snapToGrid w:val="0"/>
        <w:spacing w:line="560" w:lineRule="exact"/>
        <w:ind w:firstLine="632" w:firstLineChars="200"/>
        <w:textAlignment w:val="auto"/>
        <w:rPr>
          <w:rFonts w:hint="eastAsia" w:ascii="黑体" w:hAnsi="黑体" w:eastAsia="黑体"/>
          <w:color w:val="auto"/>
          <w:szCs w:val="32"/>
        </w:rPr>
      </w:pPr>
      <w:r>
        <w:rPr>
          <w:rFonts w:ascii="黑体" w:hAnsi="黑体" w:eastAsia="黑体"/>
          <w:color w:val="auto"/>
          <w:szCs w:val="32"/>
        </w:rPr>
        <w:t>一、总体思路</w:t>
      </w:r>
      <w:r>
        <w:rPr>
          <w:rFonts w:hint="eastAsia" w:ascii="黑体" w:hAnsi="黑体" w:eastAsia="黑体"/>
          <w:color w:val="auto"/>
          <w:szCs w:val="32"/>
        </w:rPr>
        <w:t>和原则</w:t>
      </w:r>
    </w:p>
    <w:p>
      <w:pPr>
        <w:keepNext w:val="0"/>
        <w:keepLines w:val="0"/>
        <w:pageBreakBefore w:val="0"/>
        <w:kinsoku/>
        <w:wordWrap/>
        <w:overflowPunct/>
        <w:topLinePunct w:val="0"/>
        <w:autoSpaceDE/>
        <w:autoSpaceDN/>
        <w:bidi w:val="0"/>
        <w:adjustRightInd/>
        <w:snapToGrid w:val="0"/>
        <w:spacing w:line="560" w:lineRule="exact"/>
        <w:ind w:firstLine="632" w:firstLineChars="200"/>
        <w:textAlignment w:val="auto"/>
        <w:rPr>
          <w:rFonts w:hint="eastAsia" w:ascii="仿宋_GB2312" w:hAnsi="仿宋" w:eastAsia="仿宋_GB2312"/>
          <w:b/>
          <w:bCs/>
          <w:color w:val="auto"/>
          <w:szCs w:val="32"/>
        </w:rPr>
      </w:pPr>
      <w:r>
        <w:rPr>
          <w:rFonts w:hint="eastAsia" w:ascii="仿宋_GB2312" w:hAnsi="仿宋" w:eastAsia="仿宋_GB2312"/>
          <w:b/>
          <w:bCs/>
          <w:color w:val="auto"/>
          <w:szCs w:val="32"/>
        </w:rPr>
        <w:t>（一）总体思路</w:t>
      </w:r>
    </w:p>
    <w:p>
      <w:pPr>
        <w:keepNext w:val="0"/>
        <w:keepLines w:val="0"/>
        <w:pageBreakBefore w:val="0"/>
        <w:kinsoku/>
        <w:wordWrap/>
        <w:overflowPunct/>
        <w:topLinePunct w:val="0"/>
        <w:autoSpaceDE/>
        <w:autoSpaceDN/>
        <w:bidi w:val="0"/>
        <w:adjustRightInd/>
        <w:snapToGrid w:val="0"/>
        <w:spacing w:line="560" w:lineRule="exact"/>
        <w:ind w:firstLine="632" w:firstLineChars="200"/>
        <w:textAlignment w:val="auto"/>
        <w:rPr>
          <w:rFonts w:hint="eastAsia" w:ascii="仿宋_GB2312" w:hAnsi="仿宋" w:eastAsia="仿宋_GB2312"/>
          <w:color w:val="auto"/>
          <w:szCs w:val="32"/>
        </w:rPr>
      </w:pPr>
      <w:r>
        <w:rPr>
          <w:rFonts w:hint="eastAsia" w:ascii="仿宋_GB2312" w:hAnsi="仿宋" w:eastAsia="仿宋_GB2312"/>
          <w:color w:val="auto"/>
          <w:szCs w:val="32"/>
        </w:rPr>
        <w:t>认真贯彻落实中央关于加快政府职能转变，推进政府绩效管理的决策部署，紧紧围绕农业增效、农民增收和农村经济繁荣目标开展农机购置补贴延伸绩效管理，建立以结果为导向的评价体系，客观评价实施成效，提高农机购置补贴政策绩效，促进农业机械化持续、稳定、健康发展。</w:t>
      </w:r>
    </w:p>
    <w:p>
      <w:pPr>
        <w:keepNext w:val="0"/>
        <w:keepLines w:val="0"/>
        <w:pageBreakBefore w:val="0"/>
        <w:kinsoku/>
        <w:wordWrap/>
        <w:overflowPunct/>
        <w:topLinePunct w:val="0"/>
        <w:autoSpaceDE/>
        <w:autoSpaceDN/>
        <w:bidi w:val="0"/>
        <w:adjustRightInd/>
        <w:spacing w:line="560" w:lineRule="exact"/>
        <w:ind w:firstLine="632" w:firstLineChars="200"/>
        <w:textAlignment w:val="auto"/>
        <w:rPr>
          <w:rFonts w:hint="eastAsia" w:ascii="仿宋_GB2312" w:hAnsi="仿宋" w:eastAsia="仿宋_GB2312" w:cs="仿宋"/>
          <w:b/>
          <w:bCs/>
          <w:color w:val="auto"/>
          <w:szCs w:val="32"/>
        </w:rPr>
      </w:pPr>
      <w:r>
        <w:rPr>
          <w:rFonts w:hint="eastAsia" w:ascii="仿宋_GB2312" w:hAnsi="仿宋" w:eastAsia="仿宋_GB2312" w:cs="仿宋"/>
          <w:b/>
          <w:bCs/>
          <w:color w:val="auto"/>
          <w:szCs w:val="32"/>
        </w:rPr>
        <w:t>（二）基本原则</w:t>
      </w:r>
    </w:p>
    <w:p>
      <w:pPr>
        <w:keepNext w:val="0"/>
        <w:keepLines w:val="0"/>
        <w:pageBreakBefore w:val="0"/>
        <w:widowControl w:val="0"/>
        <w:kinsoku/>
        <w:wordWrap/>
        <w:overflowPunct/>
        <w:topLinePunct w:val="0"/>
        <w:autoSpaceDE/>
        <w:autoSpaceDN/>
        <w:bidi w:val="0"/>
        <w:adjustRightInd/>
        <w:spacing w:line="560" w:lineRule="exact"/>
        <w:ind w:firstLine="632" w:firstLineChars="200"/>
        <w:textAlignment w:val="auto"/>
        <w:rPr>
          <w:rFonts w:hint="eastAsia" w:ascii="仿宋_GB2312" w:hAnsi="仿宋" w:eastAsia="仿宋_GB2312" w:cs="仿宋_GB2312"/>
          <w:color w:val="auto"/>
          <w:szCs w:val="32"/>
        </w:rPr>
      </w:pPr>
      <w:r>
        <w:rPr>
          <w:rFonts w:hint="eastAsia" w:ascii="仿宋_GB2312" w:hAnsi="仿宋" w:eastAsia="仿宋_GB2312" w:cs="仿宋_GB2312"/>
          <w:b/>
          <w:color w:val="auto"/>
          <w:szCs w:val="32"/>
        </w:rPr>
        <w:t>一是科学规范、客观公正。</w:t>
      </w:r>
      <w:r>
        <w:rPr>
          <w:rFonts w:hint="eastAsia" w:ascii="仿宋_GB2312" w:hAnsi="仿宋" w:eastAsia="仿宋_GB2312" w:cs="仿宋_GB2312"/>
          <w:color w:val="auto"/>
          <w:szCs w:val="32"/>
        </w:rPr>
        <w:t>按照“公开、公平、公正”的要求，科学制定评估程序和方法、量化考核内容和标准，全面、准确、客观地衡量工作绩效。</w:t>
      </w:r>
    </w:p>
    <w:p>
      <w:pPr>
        <w:keepNext w:val="0"/>
        <w:keepLines w:val="0"/>
        <w:pageBreakBefore w:val="0"/>
        <w:widowControl w:val="0"/>
        <w:kinsoku/>
        <w:wordWrap/>
        <w:overflowPunct/>
        <w:topLinePunct w:val="0"/>
        <w:autoSpaceDE/>
        <w:autoSpaceDN/>
        <w:bidi w:val="0"/>
        <w:adjustRightInd/>
        <w:spacing w:line="560" w:lineRule="exact"/>
        <w:ind w:firstLine="632" w:firstLineChars="200"/>
        <w:textAlignment w:val="auto"/>
        <w:rPr>
          <w:rFonts w:hint="eastAsia" w:ascii="仿宋_GB2312" w:hAnsi="仿宋" w:eastAsia="仿宋_GB2312" w:cs="仿宋_GB2312"/>
          <w:color w:val="auto"/>
          <w:szCs w:val="32"/>
        </w:rPr>
      </w:pPr>
      <w:r>
        <w:rPr>
          <w:rFonts w:hint="eastAsia" w:ascii="仿宋_GB2312" w:hAnsi="仿宋" w:eastAsia="仿宋_GB2312" w:cs="仿宋_GB2312"/>
          <w:b/>
          <w:color w:val="auto"/>
          <w:szCs w:val="32"/>
        </w:rPr>
        <w:t>二是简便易行、稳步推进。</w:t>
      </w:r>
      <w:r>
        <w:rPr>
          <w:rFonts w:hint="eastAsia" w:ascii="仿宋_GB2312" w:hAnsi="仿宋" w:eastAsia="仿宋_GB2312" w:cs="仿宋_GB2312"/>
          <w:color w:val="auto"/>
          <w:szCs w:val="32"/>
        </w:rPr>
        <w:t>选择能够衡量政策项目绩效，具有权威性和代表性的关键指标，易于操作和衡量。评估方法和程序力求科学简便，按计划稳步推进。</w:t>
      </w:r>
    </w:p>
    <w:p>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textAlignment w:val="auto"/>
        <w:rPr>
          <w:rFonts w:hint="eastAsia" w:ascii="仿宋_GB2312" w:hAnsi="仿宋" w:eastAsia="仿宋_GB2312" w:cs="仿宋_GB2312"/>
          <w:color w:val="auto"/>
          <w:szCs w:val="32"/>
        </w:rPr>
      </w:pPr>
      <w:r>
        <w:rPr>
          <w:rFonts w:hint="eastAsia" w:ascii="仿宋_GB2312" w:hAnsi="仿宋" w:eastAsia="仿宋_GB2312" w:cs="仿宋_GB2312"/>
          <w:b/>
          <w:color w:val="auto"/>
          <w:szCs w:val="32"/>
        </w:rPr>
        <w:t>三是定量定性、综合评价。</w:t>
      </w:r>
      <w:r>
        <w:rPr>
          <w:rFonts w:hint="eastAsia" w:ascii="仿宋_GB2312" w:hAnsi="仿宋" w:eastAsia="仿宋_GB2312" w:cs="仿宋_GB2312"/>
          <w:color w:val="auto"/>
          <w:szCs w:val="32"/>
        </w:rPr>
        <w:t>评估指标尽量量化，不能量化的定性指标明确评估标准。对每个指标合理赋分，有效实现对政策项目绩效的综合评价。</w:t>
      </w:r>
    </w:p>
    <w:p>
      <w:pPr>
        <w:keepNext w:val="0"/>
        <w:keepLines w:val="0"/>
        <w:pageBreakBefore w:val="0"/>
        <w:kinsoku/>
        <w:wordWrap/>
        <w:overflowPunct/>
        <w:topLinePunct w:val="0"/>
        <w:autoSpaceDE/>
        <w:autoSpaceDN/>
        <w:bidi w:val="0"/>
        <w:adjustRightInd/>
        <w:spacing w:line="560" w:lineRule="exact"/>
        <w:ind w:firstLine="632" w:firstLineChars="200"/>
        <w:textAlignment w:val="auto"/>
        <w:rPr>
          <w:rFonts w:hint="eastAsia" w:ascii="黑体" w:hAnsi="黑体" w:eastAsia="黑体"/>
          <w:bCs/>
          <w:color w:val="auto"/>
          <w:szCs w:val="32"/>
        </w:rPr>
      </w:pPr>
      <w:r>
        <w:rPr>
          <w:rFonts w:hint="eastAsia" w:ascii="黑体" w:hAnsi="黑体" w:eastAsia="黑体"/>
          <w:bCs/>
          <w:color w:val="auto"/>
          <w:szCs w:val="32"/>
        </w:rPr>
        <w:t>二</w:t>
      </w:r>
      <w:r>
        <w:rPr>
          <w:rFonts w:ascii="黑体" w:hAnsi="黑体" w:eastAsia="黑体"/>
          <w:bCs/>
          <w:color w:val="auto"/>
          <w:szCs w:val="32"/>
        </w:rPr>
        <w:t>、</w:t>
      </w:r>
      <w:r>
        <w:rPr>
          <w:rFonts w:hint="eastAsia" w:ascii="黑体" w:hAnsi="黑体" w:eastAsia="黑体"/>
          <w:bCs/>
          <w:color w:val="auto"/>
          <w:szCs w:val="32"/>
        </w:rPr>
        <w:t>实施部门</w:t>
      </w:r>
    </w:p>
    <w:p>
      <w:pPr>
        <w:keepNext w:val="0"/>
        <w:keepLines w:val="0"/>
        <w:pageBreakBefore w:val="0"/>
        <w:kinsoku/>
        <w:wordWrap/>
        <w:overflowPunct/>
        <w:topLinePunct w:val="0"/>
        <w:autoSpaceDE/>
        <w:autoSpaceDN/>
        <w:bidi w:val="0"/>
        <w:adjustRightInd/>
        <w:spacing w:line="560" w:lineRule="exact"/>
        <w:ind w:firstLine="632" w:firstLineChars="200"/>
        <w:textAlignment w:val="auto"/>
        <w:rPr>
          <w:rFonts w:hint="eastAsia" w:ascii="仿宋_GB2312" w:hAnsi="仿宋" w:eastAsia="仿宋_GB2312" w:cs="仿宋"/>
          <w:bCs/>
          <w:color w:val="auto"/>
          <w:szCs w:val="32"/>
        </w:rPr>
      </w:pPr>
      <w:r>
        <w:rPr>
          <w:rFonts w:hint="eastAsia" w:ascii="仿宋_GB2312" w:hAnsi="仿宋" w:eastAsia="仿宋_GB2312" w:cs="仿宋"/>
          <w:bCs/>
          <w:color w:val="auto"/>
          <w:szCs w:val="32"/>
        </w:rPr>
        <w:t>农机购置补贴绩效管理实施部门为县农业机械化推广服务中心</w:t>
      </w:r>
      <w:r>
        <w:rPr>
          <w:rFonts w:hint="eastAsia" w:ascii="仿宋_GB2312" w:hAnsi="仿宋" w:eastAsia="仿宋_GB2312"/>
          <w:color w:val="auto"/>
          <w:szCs w:val="32"/>
        </w:rPr>
        <w:t>（以下简称“农机中心”）</w:t>
      </w:r>
      <w:r>
        <w:rPr>
          <w:rFonts w:hint="eastAsia" w:ascii="仿宋_GB2312" w:hAnsi="仿宋" w:eastAsia="仿宋_GB2312" w:cs="仿宋"/>
          <w:bCs/>
          <w:color w:val="auto"/>
          <w:szCs w:val="32"/>
        </w:rPr>
        <w:t>。</w:t>
      </w:r>
    </w:p>
    <w:p>
      <w:pPr>
        <w:keepNext w:val="0"/>
        <w:keepLines w:val="0"/>
        <w:pageBreakBefore w:val="0"/>
        <w:kinsoku/>
        <w:wordWrap/>
        <w:overflowPunct/>
        <w:topLinePunct w:val="0"/>
        <w:autoSpaceDE/>
        <w:autoSpaceDN/>
        <w:bidi w:val="0"/>
        <w:adjustRightInd/>
        <w:spacing w:line="560" w:lineRule="exact"/>
        <w:ind w:firstLine="632" w:firstLineChars="200"/>
        <w:textAlignment w:val="auto"/>
        <w:rPr>
          <w:rFonts w:ascii="黑体" w:hAnsi="黑体" w:eastAsia="黑体"/>
          <w:bCs/>
          <w:color w:val="auto"/>
          <w:szCs w:val="32"/>
        </w:rPr>
      </w:pPr>
      <w:r>
        <w:rPr>
          <w:rFonts w:hint="eastAsia" w:ascii="黑体" w:hAnsi="黑体" w:eastAsia="黑体"/>
          <w:bCs/>
          <w:color w:val="auto"/>
          <w:szCs w:val="32"/>
        </w:rPr>
        <w:t>三、</w:t>
      </w:r>
      <w:r>
        <w:rPr>
          <w:rFonts w:ascii="黑体" w:hAnsi="黑体" w:eastAsia="黑体"/>
          <w:bCs/>
          <w:color w:val="auto"/>
          <w:szCs w:val="32"/>
        </w:rPr>
        <w:t>考核内容</w:t>
      </w:r>
    </w:p>
    <w:p>
      <w:pPr>
        <w:keepNext w:val="0"/>
        <w:keepLines w:val="0"/>
        <w:pageBreakBefore w:val="0"/>
        <w:kinsoku/>
        <w:wordWrap/>
        <w:overflowPunct/>
        <w:topLinePunct w:val="0"/>
        <w:autoSpaceDE/>
        <w:autoSpaceDN/>
        <w:bidi w:val="0"/>
        <w:adjustRightInd/>
        <w:spacing w:line="560" w:lineRule="exact"/>
        <w:ind w:firstLine="632" w:firstLineChars="200"/>
        <w:textAlignment w:val="auto"/>
        <w:rPr>
          <w:rFonts w:hint="eastAsia" w:ascii="仿宋_GB2312" w:hAnsi="仿宋" w:eastAsia="仿宋_GB2312"/>
          <w:color w:val="auto"/>
          <w:szCs w:val="32"/>
        </w:rPr>
      </w:pPr>
      <w:r>
        <w:rPr>
          <w:rFonts w:hint="eastAsia" w:ascii="仿宋_GB2312" w:hAnsi="仿宋" w:eastAsia="仿宋_GB2312"/>
          <w:color w:val="auto"/>
          <w:szCs w:val="32"/>
        </w:rPr>
        <w:t>农机购置补贴绩效管理考核内容为农机购置补贴项目管理和绩效情况。</w:t>
      </w:r>
      <w:r>
        <w:rPr>
          <w:rFonts w:hint="eastAsia" w:ascii="仿宋_GB2312" w:hAnsi="仿宋" w:eastAsia="仿宋_GB2312" w:cs="仿宋_GB2312"/>
          <w:color w:val="auto"/>
          <w:szCs w:val="32"/>
        </w:rPr>
        <w:t>主要包括组织</w:t>
      </w:r>
      <w:r>
        <w:rPr>
          <w:rFonts w:hint="eastAsia" w:ascii="仿宋_GB2312" w:hAnsi="仿宋" w:eastAsia="仿宋_GB2312" w:cs="仿宋_GB2312"/>
          <w:color w:val="auto"/>
          <w:szCs w:val="32"/>
          <w:lang w:val="en-US" w:eastAsia="zh-CN"/>
        </w:rPr>
        <w:t>建设</w:t>
      </w:r>
      <w:r>
        <w:rPr>
          <w:rFonts w:hint="eastAsia" w:ascii="仿宋_GB2312" w:hAnsi="仿宋" w:eastAsia="仿宋_GB2312" w:cs="仿宋_GB2312"/>
          <w:color w:val="auto"/>
          <w:szCs w:val="32"/>
        </w:rPr>
        <w:t>、项目实施管理、产出</w:t>
      </w:r>
      <w:r>
        <w:rPr>
          <w:rFonts w:hint="eastAsia" w:ascii="仿宋_GB2312" w:hAnsi="仿宋" w:eastAsia="仿宋_GB2312" w:cs="仿宋_GB2312"/>
          <w:color w:val="auto"/>
          <w:szCs w:val="32"/>
          <w:lang w:val="en-US" w:eastAsia="zh-CN"/>
        </w:rPr>
        <w:t>指标</w:t>
      </w:r>
      <w:r>
        <w:rPr>
          <w:rFonts w:hint="eastAsia" w:ascii="仿宋_GB2312" w:hAnsi="仿宋" w:eastAsia="仿宋_GB2312" w:cs="仿宋_GB2312"/>
          <w:color w:val="auto"/>
          <w:szCs w:val="32"/>
        </w:rPr>
        <w:t>、效益</w:t>
      </w:r>
      <w:r>
        <w:rPr>
          <w:rFonts w:hint="eastAsia" w:ascii="仿宋_GB2312" w:hAnsi="仿宋" w:eastAsia="仿宋_GB2312" w:cs="仿宋_GB2312"/>
          <w:color w:val="auto"/>
          <w:szCs w:val="32"/>
          <w:lang w:val="en-US" w:eastAsia="zh-CN"/>
        </w:rPr>
        <w:t>指标</w:t>
      </w:r>
      <w:r>
        <w:rPr>
          <w:rFonts w:hint="eastAsia" w:ascii="仿宋_GB2312" w:hAnsi="仿宋" w:eastAsia="仿宋_GB2312" w:cs="仿宋_GB2312"/>
          <w:color w:val="auto"/>
          <w:szCs w:val="32"/>
        </w:rPr>
        <w:t>、满意度</w:t>
      </w:r>
      <w:r>
        <w:rPr>
          <w:rFonts w:hint="eastAsia" w:ascii="仿宋_GB2312" w:hAnsi="仿宋" w:eastAsia="仿宋_GB2312" w:cs="仿宋_GB2312"/>
          <w:color w:val="auto"/>
          <w:szCs w:val="32"/>
          <w:lang w:val="en-US" w:eastAsia="zh-CN"/>
        </w:rPr>
        <w:t>指标</w:t>
      </w:r>
      <w:r>
        <w:rPr>
          <w:rFonts w:hint="eastAsia" w:ascii="仿宋_GB2312" w:hAnsi="仿宋" w:eastAsia="仿宋_GB2312" w:cs="仿宋_GB2312"/>
          <w:color w:val="auto"/>
          <w:szCs w:val="32"/>
        </w:rPr>
        <w:t>、扣分项及一票否决等内容</w:t>
      </w:r>
      <w:r>
        <w:rPr>
          <w:rFonts w:hint="eastAsia" w:ascii="仿宋_GB2312" w:hAnsi="仿宋" w:eastAsia="仿宋_GB2312"/>
          <w:color w:val="auto"/>
          <w:szCs w:val="32"/>
        </w:rPr>
        <w:t>（详见附表）。</w:t>
      </w:r>
    </w:p>
    <w:p>
      <w:pPr>
        <w:keepNext w:val="0"/>
        <w:keepLines w:val="0"/>
        <w:pageBreakBefore w:val="0"/>
        <w:widowControl/>
        <w:kinsoku/>
        <w:wordWrap/>
        <w:overflowPunct/>
        <w:topLinePunct w:val="0"/>
        <w:autoSpaceDE/>
        <w:autoSpaceDN/>
        <w:bidi w:val="0"/>
        <w:adjustRightInd/>
        <w:spacing w:line="560" w:lineRule="exact"/>
        <w:ind w:firstLine="632" w:firstLineChars="200"/>
        <w:jc w:val="left"/>
        <w:textAlignment w:val="auto"/>
        <w:rPr>
          <w:rFonts w:ascii="黑体" w:hAnsi="黑体" w:eastAsia="黑体"/>
          <w:color w:val="auto"/>
          <w:kern w:val="0"/>
          <w:szCs w:val="32"/>
        </w:rPr>
      </w:pPr>
      <w:r>
        <w:rPr>
          <w:rFonts w:hint="eastAsia" w:ascii="黑体" w:hAnsi="黑体" w:eastAsia="黑体"/>
          <w:bCs/>
          <w:color w:val="auto"/>
          <w:szCs w:val="32"/>
        </w:rPr>
        <w:t>四</w:t>
      </w:r>
      <w:r>
        <w:rPr>
          <w:rFonts w:ascii="黑体" w:hAnsi="黑体" w:eastAsia="黑体"/>
          <w:bCs/>
          <w:color w:val="auto"/>
          <w:szCs w:val="32"/>
        </w:rPr>
        <w:t>、考核</w:t>
      </w:r>
      <w:r>
        <w:rPr>
          <w:rFonts w:ascii="黑体" w:hAnsi="黑体" w:eastAsia="黑体"/>
          <w:color w:val="auto"/>
          <w:szCs w:val="32"/>
        </w:rPr>
        <w:t>方法</w:t>
      </w:r>
    </w:p>
    <w:p>
      <w:pPr>
        <w:keepNext w:val="0"/>
        <w:keepLines w:val="0"/>
        <w:pageBreakBefore w:val="0"/>
        <w:kinsoku/>
        <w:wordWrap/>
        <w:overflowPunct/>
        <w:topLinePunct w:val="0"/>
        <w:autoSpaceDE/>
        <w:autoSpaceDN/>
        <w:bidi w:val="0"/>
        <w:adjustRightInd/>
        <w:spacing w:line="560" w:lineRule="exact"/>
        <w:ind w:firstLine="645"/>
        <w:textAlignment w:val="auto"/>
        <w:rPr>
          <w:rFonts w:hint="default" w:ascii="仿宋_GB2312" w:hAnsi="仿宋" w:eastAsia="仿宋_GB2312"/>
          <w:color w:val="auto"/>
          <w:szCs w:val="32"/>
          <w:lang w:val="en-US" w:eastAsia="zh-CN"/>
        </w:rPr>
      </w:pPr>
      <w:r>
        <w:rPr>
          <w:rFonts w:hint="eastAsia" w:ascii="仿宋_GB2312" w:hAnsi="仿宋" w:eastAsia="仿宋_GB2312"/>
          <w:color w:val="auto"/>
          <w:szCs w:val="32"/>
        </w:rPr>
        <w:t>农机购置补贴政策落实绩效实行年度考核。按照自治区农机购置补贴绩效考核工作要求，考核以农机中心自评为主</w:t>
      </w:r>
      <w:r>
        <w:rPr>
          <w:rFonts w:hint="eastAsia" w:ascii="仿宋_GB2312" w:hAnsi="仿宋" w:eastAsia="仿宋_GB2312"/>
          <w:color w:val="auto"/>
          <w:szCs w:val="32"/>
          <w:lang w:eastAsia="zh-CN"/>
        </w:rPr>
        <w:t>，</w:t>
      </w:r>
      <w:r>
        <w:rPr>
          <w:rFonts w:hint="eastAsia" w:ascii="仿宋_GB2312" w:hAnsi="仿宋" w:eastAsia="仿宋_GB2312"/>
          <w:color w:val="auto"/>
          <w:szCs w:val="32"/>
          <w:lang w:val="en-US" w:eastAsia="zh-CN"/>
        </w:rPr>
        <w:t>并形成自评报告上报自治区农机化管理处检查复核。</w:t>
      </w:r>
    </w:p>
    <w:p>
      <w:pPr>
        <w:keepNext w:val="0"/>
        <w:keepLines w:val="0"/>
        <w:pageBreakBefore w:val="0"/>
        <w:kinsoku/>
        <w:wordWrap/>
        <w:overflowPunct/>
        <w:topLinePunct w:val="0"/>
        <w:autoSpaceDE/>
        <w:autoSpaceDN/>
        <w:bidi w:val="0"/>
        <w:adjustRightInd/>
        <w:spacing w:line="560" w:lineRule="exact"/>
        <w:textAlignment w:val="auto"/>
        <w:rPr>
          <w:rFonts w:hint="eastAsia" w:ascii="仿宋_GB2312" w:hAnsi="仿宋" w:eastAsia="仿宋_GB2312"/>
          <w:b/>
          <w:color w:val="auto"/>
          <w:szCs w:val="32"/>
        </w:rPr>
      </w:pPr>
      <w:r>
        <w:rPr>
          <w:rFonts w:hint="eastAsia" w:ascii="仿宋_GB2312" w:hAnsi="仿宋" w:eastAsia="仿宋_GB2312"/>
          <w:color w:val="auto"/>
          <w:szCs w:val="32"/>
        </w:rPr>
        <w:t>　</w:t>
      </w:r>
      <w:r>
        <w:rPr>
          <w:rFonts w:hint="eastAsia" w:ascii="仿宋_GB2312" w:hAnsi="仿宋" w:eastAsia="仿宋_GB2312" w:cs="楷体_GB2312"/>
          <w:b/>
          <w:color w:val="auto"/>
          <w:szCs w:val="32"/>
        </w:rPr>
        <w:t>　（一）自我评估。</w:t>
      </w:r>
      <w:r>
        <w:rPr>
          <w:rFonts w:hint="eastAsia" w:ascii="仿宋_GB2312" w:hAnsi="仿宋" w:eastAsia="仿宋_GB2312"/>
          <w:color w:val="auto"/>
          <w:szCs w:val="32"/>
        </w:rPr>
        <w:t>年度农机购置补贴工作结束后，农机中心要对照绩效管理内容和具体指标，开展</w:t>
      </w:r>
      <w:r>
        <w:rPr>
          <w:rFonts w:hint="eastAsia" w:ascii="仿宋_GB2312" w:hAnsi="仿宋" w:eastAsia="仿宋_GB2312"/>
          <w:color w:val="auto"/>
          <w:szCs w:val="32"/>
          <w:lang w:val="en-US" w:eastAsia="zh-CN"/>
        </w:rPr>
        <w:t>绩效</w:t>
      </w:r>
      <w:r>
        <w:rPr>
          <w:rFonts w:hint="eastAsia" w:ascii="仿宋_GB2312" w:hAnsi="仿宋" w:eastAsia="仿宋_GB2312"/>
          <w:color w:val="auto"/>
          <w:szCs w:val="32"/>
        </w:rPr>
        <w:t>自评，通过对每一项指标进行定量打分，形成绩效自评报告。</w:t>
      </w:r>
    </w:p>
    <w:p>
      <w:pPr>
        <w:keepNext w:val="0"/>
        <w:keepLines w:val="0"/>
        <w:pageBreakBefore w:val="0"/>
        <w:kinsoku/>
        <w:wordWrap/>
        <w:overflowPunct/>
        <w:topLinePunct w:val="0"/>
        <w:autoSpaceDE/>
        <w:autoSpaceDN/>
        <w:bidi w:val="0"/>
        <w:adjustRightInd/>
        <w:spacing w:line="560" w:lineRule="exact"/>
        <w:ind w:firstLine="660"/>
        <w:textAlignment w:val="auto"/>
        <w:rPr>
          <w:rFonts w:hint="eastAsia" w:ascii="仿宋_GB2312" w:hAnsi="仿宋" w:eastAsia="仿宋_GB2312"/>
          <w:color w:val="auto"/>
          <w:szCs w:val="32"/>
        </w:rPr>
      </w:pPr>
      <w:r>
        <w:rPr>
          <w:rFonts w:hint="eastAsia" w:ascii="仿宋_GB2312" w:hAnsi="仿宋" w:eastAsia="仿宋_GB2312" w:cs="楷体_GB2312"/>
          <w:b/>
          <w:color w:val="auto"/>
          <w:szCs w:val="32"/>
        </w:rPr>
        <w:t>（二）检查核实。</w:t>
      </w:r>
      <w:r>
        <w:rPr>
          <w:rFonts w:hint="eastAsia" w:ascii="仿宋_GB2312" w:hAnsi="仿宋" w:eastAsia="仿宋_GB2312" w:cs="楷体_GB2312"/>
          <w:bCs/>
          <w:color w:val="auto"/>
          <w:szCs w:val="32"/>
        </w:rPr>
        <w:t>县</w:t>
      </w:r>
      <w:r>
        <w:rPr>
          <w:rFonts w:hint="eastAsia" w:ascii="仿宋_GB2312" w:hAnsi="仿宋" w:eastAsia="仿宋_GB2312"/>
          <w:color w:val="auto"/>
          <w:szCs w:val="32"/>
        </w:rPr>
        <w:t>农机购置补贴绩效考核工作领导小组采取资料审查与实地抽查相结合等方式，对农机购置补贴政策落实情况开展检查，并对照绩效考核指标体系内容，对绩效自评报告、证明材料进行核实，对自评得分进行审核，必要时要求补充相关材料。</w:t>
      </w:r>
    </w:p>
    <w:p>
      <w:pPr>
        <w:keepNext w:val="0"/>
        <w:keepLines w:val="0"/>
        <w:pageBreakBefore w:val="0"/>
        <w:kinsoku/>
        <w:wordWrap/>
        <w:overflowPunct/>
        <w:topLinePunct w:val="0"/>
        <w:autoSpaceDE/>
        <w:autoSpaceDN/>
        <w:bidi w:val="0"/>
        <w:adjustRightInd/>
        <w:spacing w:line="560" w:lineRule="exact"/>
        <w:ind w:firstLine="632" w:firstLineChars="200"/>
        <w:textAlignment w:val="auto"/>
        <w:rPr>
          <w:rFonts w:hint="eastAsia" w:ascii="仿宋" w:hAnsi="仿宋" w:cs="楷体_GB2312"/>
          <w:b/>
          <w:color w:val="auto"/>
          <w:szCs w:val="32"/>
        </w:rPr>
      </w:pPr>
      <w:r>
        <w:rPr>
          <w:rFonts w:hint="eastAsia" w:ascii="黑体" w:hAnsi="黑体" w:eastAsia="黑体" w:cs="楷体_GB2312"/>
          <w:color w:val="auto"/>
          <w:szCs w:val="32"/>
        </w:rPr>
        <w:t>五、</w:t>
      </w:r>
      <w:r>
        <w:rPr>
          <w:rFonts w:ascii="黑体" w:hAnsi="黑体" w:eastAsia="黑体" w:cs="楷体_GB2312"/>
          <w:color w:val="auto"/>
          <w:szCs w:val="32"/>
        </w:rPr>
        <w:t>时间安排</w:t>
      </w:r>
    </w:p>
    <w:p>
      <w:pPr>
        <w:keepNext w:val="0"/>
        <w:keepLines w:val="0"/>
        <w:pageBreakBefore w:val="0"/>
        <w:kinsoku/>
        <w:wordWrap/>
        <w:overflowPunct/>
        <w:topLinePunct w:val="0"/>
        <w:autoSpaceDE/>
        <w:autoSpaceDN/>
        <w:bidi w:val="0"/>
        <w:adjustRightInd/>
        <w:spacing w:line="560" w:lineRule="exact"/>
        <w:ind w:firstLine="632" w:firstLineChars="200"/>
        <w:textAlignment w:val="auto"/>
        <w:rPr>
          <w:rFonts w:hint="eastAsia" w:ascii="仿宋_GB2312" w:hAnsi="仿宋" w:eastAsia="仿宋_GB2312"/>
          <w:color w:val="auto"/>
          <w:szCs w:val="32"/>
        </w:rPr>
      </w:pPr>
      <w:r>
        <w:rPr>
          <w:rFonts w:hint="eastAsia" w:ascii="仿宋_GB2312" w:hAnsi="仿宋" w:eastAsia="仿宋_GB2312"/>
          <w:color w:val="auto"/>
          <w:szCs w:val="32"/>
        </w:rPr>
        <w:t>202</w:t>
      </w:r>
      <w:r>
        <w:rPr>
          <w:rFonts w:hint="eastAsia" w:ascii="仿宋_GB2312" w:hAnsi="仿宋" w:eastAsia="仿宋_GB2312"/>
          <w:color w:val="auto"/>
          <w:szCs w:val="32"/>
          <w:lang w:val="en-US" w:eastAsia="zh-CN"/>
        </w:rPr>
        <w:t>2</w:t>
      </w:r>
      <w:r>
        <w:rPr>
          <w:rFonts w:hint="eastAsia" w:ascii="仿宋_GB2312" w:hAnsi="仿宋" w:eastAsia="仿宋_GB2312"/>
          <w:color w:val="auto"/>
          <w:szCs w:val="32"/>
        </w:rPr>
        <w:t>年12月10日前，农机中心完成自查自评，形成绩效自评报告，经县农机购置补贴绩效考核工作领导小组检查核实后，向自治区农业农村厅农业机械化管理处上报相关材料。</w:t>
      </w:r>
    </w:p>
    <w:p>
      <w:pPr>
        <w:keepNext w:val="0"/>
        <w:keepLines w:val="0"/>
        <w:pageBreakBefore w:val="0"/>
        <w:kinsoku/>
        <w:wordWrap/>
        <w:overflowPunct/>
        <w:topLinePunct w:val="0"/>
        <w:autoSpaceDE/>
        <w:autoSpaceDN/>
        <w:bidi w:val="0"/>
        <w:adjustRightInd/>
        <w:spacing w:line="560" w:lineRule="exact"/>
        <w:textAlignment w:val="auto"/>
        <w:rPr>
          <w:rFonts w:ascii="黑体" w:hAnsi="黑体" w:eastAsia="黑体"/>
          <w:b/>
          <w:color w:val="auto"/>
          <w:szCs w:val="32"/>
        </w:rPr>
      </w:pPr>
      <w:r>
        <w:rPr>
          <w:rFonts w:eastAsia="仿宋_GB2312"/>
          <w:color w:val="auto"/>
          <w:szCs w:val="32"/>
        </w:rPr>
        <w:t>　</w:t>
      </w:r>
      <w:r>
        <w:rPr>
          <w:rFonts w:ascii="黑体" w:hAnsi="黑体" w:eastAsia="黑体"/>
          <w:color w:val="auto"/>
          <w:szCs w:val="32"/>
        </w:rPr>
        <w:t>　</w:t>
      </w:r>
      <w:r>
        <w:rPr>
          <w:rFonts w:hint="eastAsia" w:ascii="黑体" w:hAnsi="黑体" w:eastAsia="黑体"/>
          <w:bCs/>
          <w:color w:val="auto"/>
          <w:szCs w:val="32"/>
        </w:rPr>
        <w:t>六</w:t>
      </w:r>
      <w:r>
        <w:rPr>
          <w:rFonts w:ascii="黑体" w:hAnsi="黑体" w:eastAsia="黑体"/>
          <w:bCs/>
          <w:color w:val="auto"/>
          <w:szCs w:val="32"/>
        </w:rPr>
        <w:t>、保障措施</w:t>
      </w:r>
    </w:p>
    <w:p>
      <w:pPr>
        <w:keepNext w:val="0"/>
        <w:keepLines w:val="0"/>
        <w:pageBreakBefore w:val="0"/>
        <w:kinsoku/>
        <w:wordWrap/>
        <w:overflowPunct/>
        <w:topLinePunct w:val="0"/>
        <w:autoSpaceDE/>
        <w:autoSpaceDN/>
        <w:bidi w:val="0"/>
        <w:adjustRightInd/>
        <w:spacing w:line="560" w:lineRule="exact"/>
        <w:ind w:firstLine="632" w:firstLineChars="200"/>
        <w:textAlignment w:val="auto"/>
        <w:rPr>
          <w:rFonts w:hint="eastAsia" w:ascii="仿宋_GB2312" w:hAnsi="仿宋" w:eastAsia="仿宋_GB2312"/>
          <w:color w:val="auto"/>
          <w:szCs w:val="32"/>
          <w:highlight w:val="none"/>
        </w:rPr>
      </w:pPr>
      <w:r>
        <w:rPr>
          <w:rFonts w:hint="eastAsia" w:ascii="仿宋_GB2312" w:hAnsi="仿宋" w:eastAsia="仿宋_GB2312" w:cs="楷体_GB2312"/>
          <w:b/>
          <w:color w:val="auto"/>
          <w:szCs w:val="32"/>
        </w:rPr>
        <w:t>（一）加强组织领导。</w:t>
      </w:r>
      <w:r>
        <w:rPr>
          <w:rFonts w:hint="eastAsia" w:ascii="仿宋_GB2312" w:hAnsi="仿宋" w:eastAsia="仿宋_GB2312"/>
          <w:color w:val="auto"/>
          <w:szCs w:val="32"/>
          <w:highlight w:val="none"/>
        </w:rPr>
        <w:t>成立县农机购置补贴绩效考核工作领导小组，并会同县财政局协同推进农机购置补贴绩效管理工作有效开展。</w:t>
      </w:r>
    </w:p>
    <w:p>
      <w:pPr>
        <w:keepNext w:val="0"/>
        <w:keepLines w:val="0"/>
        <w:pageBreakBefore w:val="0"/>
        <w:kinsoku/>
        <w:wordWrap/>
        <w:overflowPunct/>
        <w:topLinePunct w:val="0"/>
        <w:autoSpaceDE/>
        <w:autoSpaceDN/>
        <w:bidi w:val="0"/>
        <w:adjustRightInd/>
        <w:spacing w:line="560" w:lineRule="exact"/>
        <w:ind w:firstLine="632" w:firstLineChars="200"/>
        <w:textAlignment w:val="auto"/>
        <w:rPr>
          <w:rFonts w:hint="eastAsia" w:ascii="仿宋_GB2312" w:hAnsi="仿宋" w:eastAsia="仿宋_GB2312"/>
          <w:color w:val="auto"/>
          <w:szCs w:val="32"/>
          <w:highlight w:val="none"/>
        </w:rPr>
      </w:pPr>
      <w:r>
        <w:rPr>
          <w:rFonts w:hint="eastAsia" w:ascii="仿宋_GB2312" w:hAnsi="仿宋" w:eastAsia="仿宋_GB2312"/>
          <w:color w:val="auto"/>
          <w:szCs w:val="32"/>
          <w:highlight w:val="none"/>
        </w:rPr>
        <w:t>组  长：马向东  农业农村局副局长</w:t>
      </w:r>
    </w:p>
    <w:p>
      <w:pPr>
        <w:keepNext w:val="0"/>
        <w:keepLines w:val="0"/>
        <w:pageBreakBefore w:val="0"/>
        <w:kinsoku/>
        <w:wordWrap/>
        <w:overflowPunct/>
        <w:topLinePunct w:val="0"/>
        <w:autoSpaceDE/>
        <w:autoSpaceDN/>
        <w:bidi w:val="0"/>
        <w:adjustRightInd/>
        <w:spacing w:line="560" w:lineRule="exact"/>
        <w:ind w:firstLine="632" w:firstLineChars="200"/>
        <w:textAlignment w:val="auto"/>
        <w:rPr>
          <w:rFonts w:hint="eastAsia" w:ascii="仿宋_GB2312" w:hAnsi="仿宋" w:eastAsia="仿宋_GB2312"/>
          <w:color w:val="auto"/>
          <w:szCs w:val="32"/>
          <w:highlight w:val="none"/>
        </w:rPr>
      </w:pPr>
      <w:r>
        <w:rPr>
          <w:rFonts w:hint="eastAsia" w:ascii="仿宋_GB2312" w:hAnsi="仿宋" w:eastAsia="仿宋_GB2312"/>
          <w:color w:val="auto"/>
          <w:szCs w:val="32"/>
          <w:highlight w:val="none"/>
        </w:rPr>
        <w:t>副组长：张志英  农机中心主任</w:t>
      </w:r>
    </w:p>
    <w:p>
      <w:pPr>
        <w:keepNext w:val="0"/>
        <w:keepLines w:val="0"/>
        <w:pageBreakBefore w:val="0"/>
        <w:kinsoku/>
        <w:wordWrap/>
        <w:overflowPunct/>
        <w:topLinePunct w:val="0"/>
        <w:autoSpaceDE/>
        <w:autoSpaceDN/>
        <w:bidi w:val="0"/>
        <w:adjustRightInd/>
        <w:spacing w:line="560" w:lineRule="exact"/>
        <w:ind w:firstLine="632" w:firstLineChars="200"/>
        <w:textAlignment w:val="auto"/>
        <w:rPr>
          <w:rFonts w:hint="eastAsia" w:ascii="仿宋_GB2312" w:hAnsi="仿宋" w:eastAsia="仿宋_GB2312"/>
          <w:color w:val="auto"/>
          <w:szCs w:val="32"/>
        </w:rPr>
      </w:pPr>
      <w:r>
        <w:rPr>
          <w:rFonts w:hint="eastAsia" w:ascii="仿宋_GB2312" w:hAnsi="仿宋" w:eastAsia="仿宋_GB2312"/>
          <w:color w:val="auto"/>
          <w:szCs w:val="32"/>
        </w:rPr>
        <w:t>成  员：李德明、杨国海、</w:t>
      </w:r>
      <w:r>
        <w:rPr>
          <w:rFonts w:hint="eastAsia" w:ascii="仿宋_GB2312" w:hAnsi="仿宋" w:eastAsia="仿宋_GB2312"/>
          <w:color w:val="auto"/>
          <w:szCs w:val="32"/>
          <w:lang w:val="en-US" w:eastAsia="zh-CN"/>
        </w:rPr>
        <w:t>邹德强</w:t>
      </w:r>
      <w:r>
        <w:rPr>
          <w:rFonts w:hint="eastAsia" w:ascii="仿宋_GB2312" w:hAnsi="仿宋" w:eastAsia="仿宋_GB2312"/>
          <w:color w:val="auto"/>
          <w:szCs w:val="32"/>
        </w:rPr>
        <w:t>、杨如海、买正录、冯  文</w:t>
      </w:r>
    </w:p>
    <w:p>
      <w:pPr>
        <w:keepNext w:val="0"/>
        <w:keepLines w:val="0"/>
        <w:pageBreakBefore w:val="0"/>
        <w:kinsoku/>
        <w:wordWrap/>
        <w:overflowPunct/>
        <w:topLinePunct w:val="0"/>
        <w:autoSpaceDE/>
        <w:autoSpaceDN/>
        <w:bidi w:val="0"/>
        <w:adjustRightInd/>
        <w:spacing w:line="560" w:lineRule="exact"/>
        <w:ind w:firstLine="632" w:firstLineChars="200"/>
        <w:textAlignment w:val="auto"/>
        <w:rPr>
          <w:rFonts w:hint="eastAsia" w:ascii="仿宋_GB2312" w:hAnsi="仿宋" w:eastAsia="仿宋_GB2312"/>
          <w:color w:val="auto"/>
          <w:szCs w:val="32"/>
        </w:rPr>
      </w:pPr>
      <w:r>
        <w:rPr>
          <w:rFonts w:hint="eastAsia" w:ascii="仿宋_GB2312" w:hAnsi="仿宋" w:eastAsia="仿宋_GB2312"/>
          <w:color w:val="auto"/>
          <w:szCs w:val="32"/>
        </w:rPr>
        <w:t>主要负责农机购置补贴延伸绩效管理工作的组织协调、工作推进、责任落实和考核评价等，确保绩效考核工作顺利推进。由农机中心推广站具体</w:t>
      </w:r>
      <w:r>
        <w:rPr>
          <w:rFonts w:hint="eastAsia" w:ascii="仿宋_GB2312" w:hAnsi="仿宋" w:eastAsia="仿宋_GB2312"/>
          <w:color w:val="auto"/>
          <w:szCs w:val="32"/>
          <w:lang w:val="en-US" w:eastAsia="zh-CN"/>
        </w:rPr>
        <w:t>牵头</w:t>
      </w:r>
      <w:r>
        <w:rPr>
          <w:rFonts w:hint="eastAsia" w:ascii="仿宋_GB2312" w:hAnsi="仿宋" w:eastAsia="仿宋_GB2312"/>
          <w:color w:val="auto"/>
          <w:szCs w:val="32"/>
        </w:rPr>
        <w:t>落实。</w:t>
      </w:r>
    </w:p>
    <w:p>
      <w:pPr>
        <w:pStyle w:val="6"/>
        <w:keepNext w:val="0"/>
        <w:keepLines w:val="0"/>
        <w:pageBreakBefore w:val="0"/>
        <w:widowControl w:val="0"/>
        <w:kinsoku/>
        <w:wordWrap/>
        <w:overflowPunct/>
        <w:topLinePunct w:val="0"/>
        <w:autoSpaceDE/>
        <w:autoSpaceDN/>
        <w:bidi w:val="0"/>
        <w:adjustRightInd/>
        <w:spacing w:before="0" w:beforeLines="0" w:beforeAutospacing="0" w:after="0" w:afterLines="0" w:afterAutospacing="0" w:line="560" w:lineRule="exact"/>
        <w:ind w:firstLine="660"/>
        <w:textAlignment w:val="auto"/>
        <w:rPr>
          <w:rFonts w:hint="eastAsia" w:ascii="仿宋_GB2312" w:hAnsi="仿宋" w:eastAsia="仿宋_GB2312" w:cs="仿宋"/>
          <w:color w:val="auto"/>
          <w:sz w:val="32"/>
          <w:szCs w:val="32"/>
        </w:rPr>
      </w:pPr>
      <w:r>
        <w:rPr>
          <w:rStyle w:val="9"/>
          <w:rFonts w:hint="eastAsia" w:ascii="仿宋_GB2312" w:hAnsi="仿宋" w:eastAsia="仿宋_GB2312" w:cs="仿宋"/>
          <w:color w:val="auto"/>
          <w:sz w:val="32"/>
          <w:szCs w:val="32"/>
        </w:rPr>
        <w:t>（二）加强培训宣传。</w:t>
      </w:r>
      <w:r>
        <w:rPr>
          <w:rFonts w:hint="eastAsia" w:ascii="仿宋_GB2312" w:hAnsi="仿宋" w:eastAsia="仿宋_GB2312" w:cs="仿宋"/>
          <w:color w:val="auto"/>
          <w:sz w:val="32"/>
          <w:szCs w:val="32"/>
        </w:rPr>
        <w:t>要严格按照实施方案要求，认真</w:t>
      </w:r>
      <w:r>
        <w:rPr>
          <w:rFonts w:hint="eastAsia" w:ascii="仿宋_GB2312" w:hAnsi="仿宋" w:eastAsia="仿宋_GB2312" w:cs="仿宋"/>
          <w:color w:val="auto"/>
          <w:sz w:val="32"/>
          <w:szCs w:val="32"/>
          <w:lang w:val="en-US" w:eastAsia="zh-CN"/>
        </w:rPr>
        <w:t>组织</w:t>
      </w:r>
      <w:r>
        <w:rPr>
          <w:rFonts w:hint="eastAsia" w:ascii="仿宋_GB2312" w:hAnsi="仿宋" w:eastAsia="仿宋_GB2312" w:cs="仿宋"/>
          <w:color w:val="auto"/>
          <w:sz w:val="32"/>
          <w:szCs w:val="32"/>
        </w:rPr>
        <w:t>学习，开展业务培训，</w:t>
      </w:r>
      <w:r>
        <w:rPr>
          <w:rFonts w:hint="eastAsia" w:ascii="仿宋_GB2312" w:hAnsi="仿宋" w:eastAsia="仿宋_GB2312" w:cs="仿宋"/>
          <w:color w:val="auto"/>
          <w:sz w:val="32"/>
          <w:szCs w:val="32"/>
          <w:lang w:val="en-US" w:eastAsia="zh-CN"/>
        </w:rPr>
        <w:t>规范办理流程，</w:t>
      </w:r>
      <w:r>
        <w:rPr>
          <w:rFonts w:hint="eastAsia" w:ascii="仿宋_GB2312" w:hAnsi="仿宋" w:eastAsia="仿宋_GB2312" w:cs="仿宋"/>
          <w:color w:val="auto"/>
          <w:sz w:val="32"/>
          <w:szCs w:val="32"/>
        </w:rPr>
        <w:t>落实相关工作。同时要加强</w:t>
      </w:r>
      <w:r>
        <w:rPr>
          <w:rFonts w:hint="eastAsia" w:ascii="仿宋_GB2312" w:hAnsi="仿宋" w:eastAsia="仿宋_GB2312" w:cs="仿宋"/>
          <w:color w:val="auto"/>
          <w:sz w:val="32"/>
          <w:szCs w:val="32"/>
          <w:lang w:val="en-US" w:eastAsia="zh-CN"/>
        </w:rPr>
        <w:t>政策</w:t>
      </w:r>
      <w:r>
        <w:rPr>
          <w:rFonts w:hint="eastAsia" w:ascii="仿宋_GB2312" w:hAnsi="仿宋" w:eastAsia="仿宋_GB2312" w:cs="仿宋"/>
          <w:color w:val="auto"/>
          <w:sz w:val="32"/>
          <w:szCs w:val="32"/>
        </w:rPr>
        <w:t>宣传，</w:t>
      </w:r>
      <w:r>
        <w:rPr>
          <w:rFonts w:hint="eastAsia" w:ascii="仿宋_GB2312" w:hAnsi="仿宋" w:eastAsia="仿宋_GB2312" w:cs="仿宋"/>
          <w:color w:val="auto"/>
          <w:sz w:val="32"/>
          <w:szCs w:val="32"/>
          <w:lang w:val="en-US" w:eastAsia="zh-CN"/>
        </w:rPr>
        <w:t>强化信息公开，</w:t>
      </w:r>
      <w:r>
        <w:rPr>
          <w:rFonts w:hint="eastAsia" w:ascii="仿宋_GB2312" w:hAnsi="仿宋" w:eastAsia="仿宋_GB2312" w:cs="仿宋"/>
          <w:color w:val="auto"/>
          <w:sz w:val="32"/>
          <w:szCs w:val="32"/>
        </w:rPr>
        <w:t>努力营造上下联动、齐抓共管的良好氛围。</w:t>
      </w:r>
    </w:p>
    <w:p>
      <w:pPr>
        <w:keepNext w:val="0"/>
        <w:keepLines w:val="0"/>
        <w:pageBreakBefore w:val="0"/>
        <w:kinsoku/>
        <w:wordWrap/>
        <w:overflowPunct/>
        <w:topLinePunct w:val="0"/>
        <w:autoSpaceDE/>
        <w:autoSpaceDN/>
        <w:bidi w:val="0"/>
        <w:adjustRightInd/>
        <w:spacing w:line="560" w:lineRule="exact"/>
        <w:ind w:firstLine="632" w:firstLineChars="200"/>
        <w:jc w:val="left"/>
        <w:textAlignment w:val="auto"/>
        <w:rPr>
          <w:rFonts w:hint="eastAsia" w:ascii="仿宋_GB2312" w:hAnsi="仿宋" w:eastAsia="仿宋_GB2312"/>
          <w:color w:val="auto"/>
          <w:szCs w:val="32"/>
        </w:rPr>
      </w:pPr>
      <w:r>
        <w:rPr>
          <w:rFonts w:hint="eastAsia" w:ascii="仿宋_GB2312" w:hAnsi="仿宋" w:eastAsia="仿宋_GB2312" w:cs="楷体_GB2312"/>
          <w:b/>
          <w:color w:val="auto"/>
          <w:szCs w:val="32"/>
        </w:rPr>
        <w:t>（三）加强监督检查。</w:t>
      </w:r>
      <w:r>
        <w:rPr>
          <w:rFonts w:hint="eastAsia" w:ascii="仿宋_GB2312" w:hAnsi="仿宋" w:eastAsia="仿宋_GB2312" w:cs="楷体_GB2312"/>
          <w:b w:val="0"/>
          <w:bCs/>
          <w:color w:val="auto"/>
          <w:szCs w:val="32"/>
          <w:lang w:val="en-US" w:eastAsia="zh-CN"/>
        </w:rPr>
        <w:t>把农机购置补贴政策落实情况纳入当地政府年度考核内容。</w:t>
      </w:r>
      <w:r>
        <w:rPr>
          <w:rFonts w:hint="eastAsia" w:ascii="仿宋_GB2312" w:hAnsi="仿宋" w:eastAsia="仿宋_GB2312" w:cs="仿宋"/>
          <w:color w:val="auto"/>
          <w:szCs w:val="32"/>
          <w:shd w:val="clear" w:color="auto" w:fill="FFFFFF"/>
        </w:rPr>
        <w:t>认真做好农机购置补贴政策落实情况的监督检查，适时组织开展重点抽查，对发现的问题</w:t>
      </w:r>
      <w:r>
        <w:rPr>
          <w:rFonts w:hint="eastAsia" w:ascii="仿宋_GB2312" w:hAnsi="仿宋" w:eastAsia="仿宋_GB2312"/>
          <w:color w:val="auto"/>
          <w:szCs w:val="32"/>
        </w:rPr>
        <w:t>及时处理，</w:t>
      </w:r>
      <w:r>
        <w:rPr>
          <w:rFonts w:hint="eastAsia" w:ascii="仿宋_GB2312" w:hAnsi="仿宋" w:eastAsia="仿宋_GB2312" w:cs="仿宋"/>
          <w:color w:val="auto"/>
          <w:szCs w:val="32"/>
          <w:shd w:val="clear" w:color="auto" w:fill="FFFFFF"/>
        </w:rPr>
        <w:t>确保政策</w:t>
      </w:r>
      <w:r>
        <w:rPr>
          <w:rFonts w:hint="eastAsia" w:ascii="仿宋_GB2312" w:hAnsi="仿宋" w:eastAsia="仿宋_GB2312" w:cs="仿宋"/>
          <w:color w:val="auto"/>
          <w:szCs w:val="32"/>
          <w:shd w:val="clear" w:color="auto" w:fill="FFFFFF"/>
          <w:lang w:val="en-US" w:eastAsia="zh-CN"/>
        </w:rPr>
        <w:t>目标</w:t>
      </w:r>
      <w:r>
        <w:rPr>
          <w:rFonts w:hint="eastAsia" w:ascii="仿宋_GB2312" w:hAnsi="仿宋" w:eastAsia="仿宋_GB2312" w:cs="仿宋"/>
          <w:color w:val="auto"/>
          <w:szCs w:val="32"/>
          <w:shd w:val="clear" w:color="auto" w:fill="FFFFFF"/>
        </w:rPr>
        <w:t>落实到位、取得实效。</w:t>
      </w:r>
    </w:p>
    <w:p>
      <w:pPr>
        <w:keepNext w:val="0"/>
        <w:keepLines w:val="0"/>
        <w:pageBreakBefore w:val="0"/>
        <w:kinsoku/>
        <w:wordWrap/>
        <w:overflowPunct/>
        <w:topLinePunct w:val="0"/>
        <w:autoSpaceDE/>
        <w:autoSpaceDN/>
        <w:bidi w:val="0"/>
        <w:adjustRightInd/>
        <w:spacing w:line="560" w:lineRule="exact"/>
        <w:ind w:firstLine="660"/>
        <w:textAlignment w:val="auto"/>
        <w:rPr>
          <w:rFonts w:hint="eastAsia" w:ascii="仿宋_GB2312" w:hAnsi="仿宋" w:eastAsia="仿宋_GB2312"/>
          <w:color w:val="auto"/>
          <w:szCs w:val="32"/>
        </w:rPr>
      </w:pPr>
      <w:r>
        <w:rPr>
          <w:rFonts w:hint="eastAsia" w:ascii="仿宋_GB2312" w:hAnsi="仿宋" w:eastAsia="仿宋_GB2312" w:cs="楷体_GB2312"/>
          <w:b/>
          <w:color w:val="auto"/>
          <w:szCs w:val="32"/>
        </w:rPr>
        <w:t>（四）严守工作纪律。</w:t>
      </w:r>
      <w:r>
        <w:rPr>
          <w:rFonts w:hint="eastAsia" w:ascii="仿宋_GB2312" w:hAnsi="仿宋" w:eastAsia="仿宋_GB2312"/>
          <w:color w:val="auto"/>
          <w:szCs w:val="32"/>
        </w:rPr>
        <w:t>在农机购置补贴延伸绩效管理实施过程中，要认真贯彻落实中央八项规定、严格遵守党风廉政建设各项规定，切实做到实事求是、客观公正。</w:t>
      </w:r>
    </w:p>
    <w:p>
      <w:pPr>
        <w:keepNext w:val="0"/>
        <w:keepLines w:val="0"/>
        <w:pageBreakBefore w:val="0"/>
        <w:kinsoku/>
        <w:wordWrap/>
        <w:overflowPunct/>
        <w:topLinePunct w:val="0"/>
        <w:autoSpaceDE/>
        <w:autoSpaceDN/>
        <w:bidi w:val="0"/>
        <w:adjustRightInd/>
        <w:spacing w:line="560" w:lineRule="exact"/>
        <w:ind w:firstLine="660"/>
        <w:textAlignment w:val="auto"/>
        <w:rPr>
          <w:rFonts w:hint="eastAsia" w:ascii="仿宋_GB2312" w:eastAsia="仿宋_GB2312"/>
          <w:color w:val="auto"/>
          <w:szCs w:val="32"/>
        </w:rPr>
      </w:pPr>
    </w:p>
    <w:p>
      <w:pPr>
        <w:keepNext w:val="0"/>
        <w:keepLines w:val="0"/>
        <w:pageBreakBefore w:val="0"/>
        <w:kinsoku/>
        <w:wordWrap/>
        <w:overflowPunct/>
        <w:topLinePunct w:val="0"/>
        <w:autoSpaceDE/>
        <w:autoSpaceDN/>
        <w:bidi w:val="0"/>
        <w:adjustRightInd/>
        <w:spacing w:line="560" w:lineRule="exact"/>
        <w:ind w:firstLine="660"/>
        <w:textAlignment w:val="auto"/>
        <w:rPr>
          <w:rFonts w:hint="eastAsia" w:ascii="仿宋_GB2312" w:hAnsi="仿宋" w:eastAsia="仿宋_GB2312" w:cs="宋体"/>
          <w:bCs/>
          <w:color w:val="auto"/>
          <w:szCs w:val="32"/>
        </w:rPr>
      </w:pPr>
    </w:p>
    <w:p>
      <w:pPr>
        <w:keepNext w:val="0"/>
        <w:keepLines w:val="0"/>
        <w:pageBreakBefore w:val="0"/>
        <w:kinsoku/>
        <w:wordWrap/>
        <w:overflowPunct/>
        <w:topLinePunct w:val="0"/>
        <w:autoSpaceDE/>
        <w:autoSpaceDN/>
        <w:bidi w:val="0"/>
        <w:adjustRightInd/>
        <w:snapToGrid w:val="0"/>
        <w:spacing w:line="560" w:lineRule="exact"/>
        <w:ind w:firstLine="620" w:firstLineChars="196"/>
        <w:textAlignment w:val="auto"/>
        <w:rPr>
          <w:rFonts w:hint="eastAsia" w:ascii="仿宋_GB2312" w:hAnsi="仿宋" w:eastAsia="仿宋_GB2312" w:cs="宋体"/>
          <w:bCs/>
          <w:color w:val="auto"/>
          <w:kern w:val="0"/>
          <w:szCs w:val="32"/>
        </w:rPr>
      </w:pPr>
      <w:r>
        <w:rPr>
          <w:rFonts w:hint="eastAsia" w:ascii="仿宋_GB2312" w:hAnsi="仿宋" w:eastAsia="仿宋_GB2312" w:cs="宋体"/>
          <w:bCs/>
          <w:color w:val="auto"/>
          <w:szCs w:val="32"/>
        </w:rPr>
        <w:t>附表：202</w:t>
      </w:r>
      <w:r>
        <w:rPr>
          <w:rFonts w:hint="eastAsia" w:ascii="仿宋_GB2312" w:hAnsi="仿宋" w:eastAsia="仿宋_GB2312" w:cs="宋体"/>
          <w:bCs/>
          <w:color w:val="auto"/>
          <w:szCs w:val="32"/>
          <w:lang w:val="en-US" w:eastAsia="zh-CN"/>
        </w:rPr>
        <w:t>2</w:t>
      </w:r>
      <w:r>
        <w:rPr>
          <w:rFonts w:hint="eastAsia" w:ascii="仿宋_GB2312" w:hAnsi="仿宋" w:eastAsia="仿宋_GB2312" w:cs="宋体"/>
          <w:bCs/>
          <w:color w:val="auto"/>
          <w:szCs w:val="32"/>
        </w:rPr>
        <w:t>年</w:t>
      </w:r>
      <w:r>
        <w:rPr>
          <w:rFonts w:hint="eastAsia" w:ascii="仿宋_GB2312" w:hAnsi="仿宋" w:eastAsia="仿宋_GB2312" w:cs="宋体"/>
          <w:bCs/>
          <w:color w:val="auto"/>
          <w:kern w:val="0"/>
          <w:szCs w:val="32"/>
        </w:rPr>
        <w:t>农机购置补贴绩效考核指标体系</w:t>
      </w:r>
    </w:p>
    <w:p>
      <w:pPr>
        <w:keepNext w:val="0"/>
        <w:keepLines w:val="0"/>
        <w:pageBreakBefore w:val="0"/>
        <w:kinsoku/>
        <w:wordWrap/>
        <w:overflowPunct/>
        <w:topLinePunct w:val="0"/>
        <w:autoSpaceDE/>
        <w:autoSpaceDN/>
        <w:bidi w:val="0"/>
        <w:adjustRightInd/>
        <w:spacing w:line="560" w:lineRule="exact"/>
        <w:ind w:firstLine="660"/>
        <w:textAlignment w:val="auto"/>
        <w:rPr>
          <w:rFonts w:hint="eastAsia" w:ascii="仿宋_GB2312" w:hAnsi="仿宋_GB2312" w:eastAsia="仿宋_GB2312" w:cs="仿宋_GB2312"/>
          <w:szCs w:val="32"/>
        </w:rPr>
      </w:pPr>
      <w:r>
        <w:rPr>
          <w:rFonts w:hint="eastAsia" w:ascii="仿宋_GB2312" w:hAnsi="仿宋_GB2312" w:eastAsia="仿宋_GB2312" w:cs="仿宋_GB2312"/>
          <w:szCs w:val="32"/>
        </w:rPr>
        <w:t>　　</w:t>
      </w:r>
    </w:p>
    <w:p>
      <w:pPr>
        <w:keepNext w:val="0"/>
        <w:keepLines w:val="0"/>
        <w:pageBreakBefore w:val="0"/>
        <w:kinsoku/>
        <w:wordWrap/>
        <w:overflowPunct/>
        <w:topLinePunct w:val="0"/>
        <w:autoSpaceDE/>
        <w:autoSpaceDN/>
        <w:bidi w:val="0"/>
        <w:adjustRightInd/>
        <w:spacing w:line="560" w:lineRule="exact"/>
        <w:ind w:firstLine="660"/>
        <w:textAlignment w:val="auto"/>
        <w:rPr>
          <w:rFonts w:hint="eastAsia" w:ascii="仿宋_GB2312" w:hAnsi="仿宋_GB2312" w:eastAsia="仿宋_GB2312" w:cs="仿宋_GB2312"/>
          <w:bCs/>
          <w:kern w:val="0"/>
          <w:szCs w:val="32"/>
        </w:rPr>
      </w:pPr>
    </w:p>
    <w:p>
      <w:pPr>
        <w:keepNext w:val="0"/>
        <w:keepLines w:val="0"/>
        <w:pageBreakBefore w:val="0"/>
        <w:kinsoku/>
        <w:wordWrap/>
        <w:overflowPunct/>
        <w:topLinePunct w:val="0"/>
        <w:autoSpaceDE/>
        <w:autoSpaceDN/>
        <w:bidi w:val="0"/>
        <w:adjustRightInd/>
        <w:spacing w:line="560" w:lineRule="exact"/>
        <w:ind w:firstLine="660"/>
        <w:textAlignment w:val="auto"/>
        <w:rPr>
          <w:rFonts w:hint="eastAsia" w:ascii="仿宋_GB2312" w:hAnsi="仿宋_GB2312" w:eastAsia="仿宋_GB2312" w:cs="仿宋_GB2312"/>
          <w:bCs/>
          <w:kern w:val="0"/>
          <w:szCs w:val="32"/>
        </w:rPr>
      </w:pPr>
    </w:p>
    <w:p>
      <w:pPr>
        <w:keepNext w:val="0"/>
        <w:keepLines w:val="0"/>
        <w:pageBreakBefore w:val="0"/>
        <w:kinsoku/>
        <w:wordWrap/>
        <w:overflowPunct/>
        <w:topLinePunct w:val="0"/>
        <w:autoSpaceDE/>
        <w:autoSpaceDN/>
        <w:bidi w:val="0"/>
        <w:adjustRightInd/>
        <w:spacing w:line="560" w:lineRule="exact"/>
        <w:ind w:firstLine="660"/>
        <w:textAlignment w:val="auto"/>
        <w:rPr>
          <w:rFonts w:hint="eastAsia" w:ascii="仿宋_GB2312" w:hAnsi="仿宋_GB2312" w:eastAsia="仿宋_GB2312" w:cs="仿宋_GB2312"/>
          <w:bCs/>
          <w:kern w:val="0"/>
          <w:szCs w:val="32"/>
        </w:rPr>
      </w:pPr>
    </w:p>
    <w:p>
      <w:pPr>
        <w:keepNext w:val="0"/>
        <w:keepLines w:val="0"/>
        <w:pageBreakBefore w:val="0"/>
        <w:kinsoku/>
        <w:wordWrap/>
        <w:overflowPunct/>
        <w:topLinePunct w:val="0"/>
        <w:autoSpaceDE/>
        <w:autoSpaceDN/>
        <w:bidi w:val="0"/>
        <w:adjustRightInd/>
        <w:spacing w:line="560" w:lineRule="exact"/>
        <w:ind w:firstLine="660"/>
        <w:textAlignment w:val="auto"/>
        <w:rPr>
          <w:rFonts w:hint="eastAsia" w:ascii="仿宋_GB2312" w:hAnsi="仿宋_GB2312" w:eastAsia="仿宋_GB2312" w:cs="仿宋_GB2312"/>
          <w:bCs/>
          <w:kern w:val="0"/>
          <w:szCs w:val="32"/>
        </w:rPr>
      </w:pPr>
    </w:p>
    <w:p>
      <w:pPr>
        <w:keepNext w:val="0"/>
        <w:keepLines w:val="0"/>
        <w:pageBreakBefore w:val="0"/>
        <w:kinsoku/>
        <w:wordWrap/>
        <w:overflowPunct/>
        <w:topLinePunct w:val="0"/>
        <w:autoSpaceDE/>
        <w:autoSpaceDN/>
        <w:bidi w:val="0"/>
        <w:adjustRightInd/>
        <w:spacing w:line="560" w:lineRule="exact"/>
        <w:ind w:firstLine="660"/>
        <w:textAlignment w:val="auto"/>
        <w:rPr>
          <w:rFonts w:hint="eastAsia" w:ascii="仿宋_GB2312" w:hAnsi="仿宋_GB2312" w:eastAsia="仿宋_GB2312" w:cs="仿宋_GB2312"/>
          <w:bCs/>
          <w:kern w:val="0"/>
          <w:szCs w:val="32"/>
        </w:rPr>
      </w:pPr>
    </w:p>
    <w:p>
      <w:pPr>
        <w:spacing w:line="600" w:lineRule="exact"/>
        <w:ind w:firstLine="660"/>
        <w:rPr>
          <w:rFonts w:hint="eastAsia" w:ascii="仿宋_GB2312" w:hAnsi="仿宋_GB2312" w:eastAsia="仿宋_GB2312" w:cs="仿宋_GB2312"/>
          <w:bCs/>
          <w:kern w:val="0"/>
          <w:szCs w:val="32"/>
        </w:rPr>
      </w:pPr>
    </w:p>
    <w:p>
      <w:pPr>
        <w:spacing w:line="600" w:lineRule="exact"/>
        <w:ind w:firstLine="660"/>
        <w:rPr>
          <w:rFonts w:hint="eastAsia" w:ascii="仿宋_GB2312" w:hAnsi="仿宋_GB2312" w:eastAsia="仿宋_GB2312" w:cs="仿宋_GB2312"/>
          <w:bCs/>
          <w:kern w:val="0"/>
          <w:szCs w:val="32"/>
        </w:rPr>
      </w:pPr>
    </w:p>
    <w:p>
      <w:pPr>
        <w:spacing w:line="600" w:lineRule="exact"/>
        <w:ind w:firstLine="660"/>
        <w:rPr>
          <w:rFonts w:hint="eastAsia" w:ascii="仿宋_GB2312" w:hAnsi="仿宋_GB2312" w:eastAsia="仿宋_GB2312" w:cs="仿宋_GB2312"/>
          <w:bCs/>
          <w:kern w:val="0"/>
          <w:szCs w:val="32"/>
        </w:rPr>
      </w:pPr>
    </w:p>
    <w:p>
      <w:pPr>
        <w:spacing w:line="600" w:lineRule="exact"/>
        <w:ind w:firstLine="660"/>
        <w:rPr>
          <w:rFonts w:hint="eastAsia" w:ascii="仿宋_GB2312" w:hAnsi="仿宋_GB2312" w:eastAsia="仿宋_GB2312" w:cs="仿宋_GB2312"/>
          <w:bCs/>
          <w:kern w:val="0"/>
          <w:szCs w:val="32"/>
        </w:rPr>
      </w:pPr>
    </w:p>
    <w:p>
      <w:pPr>
        <w:spacing w:line="600" w:lineRule="exact"/>
        <w:ind w:firstLine="660"/>
        <w:rPr>
          <w:rFonts w:hint="eastAsia" w:ascii="仿宋_GB2312" w:hAnsi="仿宋_GB2312" w:eastAsia="仿宋_GB2312" w:cs="仿宋_GB2312"/>
          <w:bCs/>
          <w:kern w:val="0"/>
          <w:szCs w:val="32"/>
        </w:rPr>
      </w:pPr>
    </w:p>
    <w:p>
      <w:pPr>
        <w:rPr>
          <w:rFonts w:hint="eastAsia" w:ascii="宋体" w:hAnsi="宋体"/>
          <w:sz w:val="15"/>
          <w:szCs w:val="15"/>
        </w:rPr>
        <w:sectPr>
          <w:footerReference r:id="rId10" w:type="first"/>
          <w:headerReference r:id="rId8" w:type="default"/>
          <w:footerReference r:id="rId9" w:type="default"/>
          <w:pgSz w:w="11906" w:h="16838"/>
          <w:pgMar w:top="2098" w:right="1474" w:bottom="1984" w:left="1587" w:header="851" w:footer="850" w:gutter="0"/>
          <w:pgNumType w:fmt="numberInDash"/>
          <w:cols w:space="720" w:num="1"/>
          <w:titlePg/>
          <w:docGrid w:type="linesAndChars" w:linePitch="579" w:charSpace="-1024"/>
        </w:sectPr>
      </w:pPr>
    </w:p>
    <w:tbl>
      <w:tblPr>
        <w:tblStyle w:val="7"/>
        <w:tblW w:w="14833" w:type="dxa"/>
        <w:jc w:val="center"/>
        <w:tblLayout w:type="fixed"/>
        <w:tblCellMar>
          <w:top w:w="0" w:type="dxa"/>
          <w:left w:w="108" w:type="dxa"/>
          <w:bottom w:w="0" w:type="dxa"/>
          <w:right w:w="108" w:type="dxa"/>
        </w:tblCellMar>
      </w:tblPr>
      <w:tblGrid>
        <w:gridCol w:w="641"/>
        <w:gridCol w:w="1047"/>
        <w:gridCol w:w="1080"/>
        <w:gridCol w:w="2019"/>
        <w:gridCol w:w="600"/>
        <w:gridCol w:w="8809"/>
        <w:gridCol w:w="545"/>
        <w:gridCol w:w="92"/>
      </w:tblGrid>
      <w:tr>
        <w:tblPrEx>
          <w:tblCellMar>
            <w:top w:w="0" w:type="dxa"/>
            <w:left w:w="108" w:type="dxa"/>
            <w:bottom w:w="0" w:type="dxa"/>
            <w:right w:w="108" w:type="dxa"/>
          </w:tblCellMar>
        </w:tblPrEx>
        <w:trPr>
          <w:gridAfter w:val="1"/>
          <w:wAfter w:w="92" w:type="dxa"/>
          <w:trHeight w:val="330" w:hRule="atLeast"/>
          <w:jc w:val="center"/>
        </w:trPr>
        <w:tc>
          <w:tcPr>
            <w:tcW w:w="14741" w:type="dxa"/>
            <w:gridSpan w:val="7"/>
            <w:tcBorders>
              <w:top w:val="nil"/>
              <w:left w:val="nil"/>
              <w:bottom w:val="nil"/>
              <w:right w:val="nil"/>
            </w:tcBorders>
            <w:noWrap w:val="0"/>
            <w:vAlign w:val="center"/>
          </w:tcPr>
          <w:p>
            <w:pPr>
              <w:widowControl/>
              <w:spacing w:line="380" w:lineRule="exact"/>
              <w:jc w:val="left"/>
              <w:rPr>
                <w:rFonts w:hint="eastAsia" w:ascii="黑体" w:hAnsi="黑体" w:eastAsia="黑体" w:cs="宋体"/>
                <w:kern w:val="0"/>
                <w:sz w:val="32"/>
                <w:szCs w:val="32"/>
              </w:rPr>
            </w:pPr>
            <w:r>
              <w:rPr>
                <w:rFonts w:hint="eastAsia" w:ascii="黑体" w:hAnsi="黑体" w:eastAsia="黑体" w:cs="宋体"/>
                <w:kern w:val="0"/>
                <w:sz w:val="32"/>
                <w:szCs w:val="32"/>
              </w:rPr>
              <w:t>附表</w:t>
            </w:r>
          </w:p>
          <w:p>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ascii="仿宋_GB2312" w:hAnsi="宋体" w:eastAsia="仿宋_GB2312" w:cs="宋体"/>
                <w:kern w:val="0"/>
                <w:sz w:val="24"/>
                <w:szCs w:val="24"/>
              </w:rPr>
            </w:pPr>
            <w:r>
              <w:rPr>
                <w:rFonts w:hint="eastAsia" w:ascii="宋体" w:hAnsi="宋体" w:eastAsia="宋体" w:cs="宋体"/>
                <w:b/>
                <w:bCs/>
                <w:sz w:val="36"/>
                <w:szCs w:val="36"/>
              </w:rPr>
              <w:t>202</w:t>
            </w:r>
            <w:r>
              <w:rPr>
                <w:rFonts w:hint="eastAsia" w:ascii="宋体" w:hAnsi="宋体" w:eastAsia="宋体" w:cs="宋体"/>
                <w:b/>
                <w:bCs/>
                <w:sz w:val="36"/>
                <w:szCs w:val="36"/>
                <w:lang w:val="en-US" w:eastAsia="zh-CN"/>
              </w:rPr>
              <w:t>2</w:t>
            </w:r>
            <w:r>
              <w:rPr>
                <w:rFonts w:hint="eastAsia" w:ascii="宋体" w:hAnsi="宋体" w:eastAsia="宋体" w:cs="宋体"/>
                <w:b/>
                <w:bCs/>
                <w:sz w:val="36"/>
                <w:szCs w:val="36"/>
              </w:rPr>
              <w:t>年</w:t>
            </w:r>
            <w:r>
              <w:rPr>
                <w:rFonts w:hint="eastAsia" w:ascii="宋体" w:hAnsi="宋体" w:eastAsia="宋体" w:cs="宋体"/>
                <w:b/>
                <w:bCs/>
                <w:kern w:val="0"/>
                <w:sz w:val="36"/>
                <w:szCs w:val="36"/>
              </w:rPr>
              <w:t>农机购置补贴绩效考核指标体系</w:t>
            </w:r>
          </w:p>
        </w:tc>
      </w:tr>
      <w:tr>
        <w:tblPrEx>
          <w:tblCellMar>
            <w:top w:w="0" w:type="dxa"/>
            <w:left w:w="108" w:type="dxa"/>
            <w:bottom w:w="0" w:type="dxa"/>
            <w:right w:w="108" w:type="dxa"/>
          </w:tblCellMar>
        </w:tblPrEx>
        <w:trPr>
          <w:trHeight w:val="620"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序号</w:t>
            </w:r>
          </w:p>
        </w:tc>
        <w:tc>
          <w:tcPr>
            <w:tcW w:w="104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二级指标</w:t>
            </w:r>
          </w:p>
        </w:tc>
        <w:tc>
          <w:tcPr>
            <w:tcW w:w="2019"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三级指标</w:t>
            </w:r>
          </w:p>
        </w:tc>
        <w:tc>
          <w:tcPr>
            <w:tcW w:w="600"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分值</w:t>
            </w:r>
          </w:p>
        </w:tc>
        <w:tc>
          <w:tcPr>
            <w:tcW w:w="8809"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b/>
                <w:bCs/>
                <w:kern w:val="0"/>
                <w:sz w:val="18"/>
                <w:szCs w:val="18"/>
              </w:rPr>
            </w:pPr>
            <w:r>
              <w:rPr>
                <w:rFonts w:hint="eastAsia" w:ascii="仿宋_GB2312" w:hAnsi="仿宋_GB2312" w:eastAsia="仿宋_GB2312" w:cs="仿宋_GB2312"/>
                <w:b/>
                <w:bCs/>
                <w:kern w:val="0"/>
                <w:sz w:val="18"/>
                <w:szCs w:val="18"/>
              </w:rPr>
              <w:t>评分标准</w:t>
            </w:r>
          </w:p>
        </w:tc>
        <w:tc>
          <w:tcPr>
            <w:tcW w:w="637"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cs="宋体"/>
                <w:b/>
                <w:bCs/>
                <w:kern w:val="0"/>
                <w:sz w:val="18"/>
                <w:szCs w:val="18"/>
              </w:rPr>
            </w:pPr>
            <w:r>
              <w:rPr>
                <w:rFonts w:hint="eastAsia" w:ascii="宋体" w:hAnsi="宋体" w:cs="宋体"/>
                <w:b/>
                <w:bCs/>
                <w:kern w:val="0"/>
                <w:sz w:val="18"/>
                <w:szCs w:val="18"/>
              </w:rPr>
              <w:t>自评分数</w:t>
            </w:r>
          </w:p>
        </w:tc>
      </w:tr>
      <w:tr>
        <w:tblPrEx>
          <w:tblCellMar>
            <w:top w:w="0" w:type="dxa"/>
            <w:left w:w="108" w:type="dxa"/>
            <w:bottom w:w="0" w:type="dxa"/>
            <w:right w:w="108" w:type="dxa"/>
          </w:tblCellMar>
        </w:tblPrEx>
        <w:trPr>
          <w:trHeight w:val="456"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w:t>
            </w:r>
          </w:p>
        </w:tc>
        <w:tc>
          <w:tcPr>
            <w:tcW w:w="1047" w:type="dxa"/>
            <w:vMerge w:val="restart"/>
            <w:tcBorders>
              <w:top w:val="single" w:color="auto" w:sz="4" w:space="0"/>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项目</w:t>
            </w:r>
          </w:p>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管理</w:t>
            </w:r>
          </w:p>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（40分）</w:t>
            </w:r>
          </w:p>
        </w:tc>
        <w:tc>
          <w:tcPr>
            <w:tcW w:w="1080" w:type="dxa"/>
            <w:vMerge w:val="restart"/>
            <w:tcBorders>
              <w:top w:val="single" w:color="auto" w:sz="4" w:space="0"/>
              <w:left w:val="single" w:color="auto" w:sz="4" w:space="0"/>
              <w:right w:val="single" w:color="auto" w:sz="4" w:space="0"/>
            </w:tcBorders>
            <w:noWrap w:val="0"/>
            <w:vAlign w:val="center"/>
          </w:tcPr>
          <w:p>
            <w:pPr>
              <w:widowControl/>
              <w:spacing w:line="380" w:lineRule="exact"/>
              <w:jc w:val="center"/>
              <w:rPr>
                <w:rFonts w:hint="eastAsia" w:ascii="仿宋" w:hAnsi="仿宋" w:eastAsia="仿宋" w:cs="仿宋"/>
                <w:kern w:val="0"/>
                <w:sz w:val="18"/>
                <w:szCs w:val="18"/>
                <w:lang w:eastAsia="zh-CN"/>
              </w:rPr>
            </w:pPr>
            <w:r>
              <w:rPr>
                <w:rFonts w:hint="eastAsia" w:ascii="仿宋" w:hAnsi="仿宋" w:cs="仿宋"/>
                <w:kern w:val="0"/>
                <w:sz w:val="18"/>
                <w:szCs w:val="18"/>
              </w:rPr>
              <w:t>组织建设</w:t>
            </w:r>
          </w:p>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(10分)</w:t>
            </w:r>
          </w:p>
        </w:tc>
        <w:tc>
          <w:tcPr>
            <w:tcW w:w="201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成立工作机构</w:t>
            </w:r>
          </w:p>
        </w:tc>
        <w:tc>
          <w:tcPr>
            <w:tcW w:w="6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2</w:t>
            </w:r>
          </w:p>
        </w:tc>
        <w:tc>
          <w:tcPr>
            <w:tcW w:w="880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按要求成立工作机构的得2分，否则该项不得分。</w:t>
            </w:r>
          </w:p>
        </w:tc>
        <w:tc>
          <w:tcPr>
            <w:tcW w:w="637" w:type="dxa"/>
            <w:gridSpan w:val="2"/>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ascii="宋体" w:hAnsi="宋体" w:cs="宋体"/>
                <w:b/>
                <w:bCs/>
                <w:kern w:val="0"/>
                <w:sz w:val="18"/>
                <w:szCs w:val="18"/>
              </w:rPr>
            </w:pPr>
          </w:p>
        </w:tc>
      </w:tr>
      <w:tr>
        <w:tblPrEx>
          <w:tblCellMar>
            <w:top w:w="0" w:type="dxa"/>
            <w:left w:w="108" w:type="dxa"/>
            <w:bottom w:w="0" w:type="dxa"/>
            <w:right w:w="108" w:type="dxa"/>
          </w:tblCellMar>
        </w:tblPrEx>
        <w:trPr>
          <w:trHeight w:val="469" w:hRule="atLeast"/>
          <w:jc w:val="center"/>
        </w:trPr>
        <w:tc>
          <w:tcPr>
            <w:tcW w:w="641" w:type="dxa"/>
            <w:tcBorders>
              <w:top w:val="nil"/>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left w:val="single" w:color="auto" w:sz="4" w:space="0"/>
              <w:right w:val="single" w:color="auto" w:sz="4" w:space="0"/>
            </w:tcBorders>
            <w:noWrap w:val="0"/>
            <w:vAlign w:val="center"/>
          </w:tcPr>
          <w:p>
            <w:pPr>
              <w:widowControl/>
              <w:spacing w:line="380" w:lineRule="exact"/>
              <w:jc w:val="left"/>
              <w:rPr>
                <w:rFonts w:hint="eastAsia" w:ascii="仿宋" w:hAnsi="仿宋" w:cs="仿宋"/>
                <w:kern w:val="0"/>
                <w:sz w:val="18"/>
                <w:szCs w:val="18"/>
              </w:rPr>
            </w:pPr>
          </w:p>
        </w:tc>
        <w:tc>
          <w:tcPr>
            <w:tcW w:w="20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经费保障</w:t>
            </w:r>
          </w:p>
        </w:tc>
        <w:tc>
          <w:tcPr>
            <w:tcW w:w="60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4</w:t>
            </w:r>
          </w:p>
        </w:tc>
        <w:tc>
          <w:tcPr>
            <w:tcW w:w="880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县级预算安排农机购置补贴工作经费的得</w:t>
            </w:r>
            <w:r>
              <w:rPr>
                <w:rFonts w:hint="eastAsia" w:ascii="仿宋" w:hAnsi="仿宋" w:cs="仿宋"/>
                <w:kern w:val="0"/>
                <w:sz w:val="18"/>
                <w:szCs w:val="18"/>
                <w:lang w:val="en-US" w:eastAsia="zh-CN"/>
              </w:rPr>
              <w:t>4</w:t>
            </w:r>
            <w:r>
              <w:rPr>
                <w:rFonts w:hint="eastAsia" w:ascii="仿宋" w:hAnsi="仿宋" w:cs="仿宋"/>
                <w:kern w:val="0"/>
                <w:sz w:val="18"/>
                <w:szCs w:val="18"/>
              </w:rPr>
              <w:t>分，否则不得分。</w:t>
            </w:r>
          </w:p>
        </w:tc>
        <w:tc>
          <w:tcPr>
            <w:tcW w:w="637" w:type="dxa"/>
            <w:gridSpan w:val="2"/>
            <w:tcBorders>
              <w:top w:val="nil"/>
              <w:left w:val="nil"/>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r>
              <w:rPr>
                <w:rFonts w:hint="eastAsia" w:ascii="宋体" w:hAnsi="宋体" w:cs="宋体"/>
                <w:b/>
                <w:bCs/>
                <w:kern w:val="0"/>
                <w:sz w:val="18"/>
                <w:szCs w:val="18"/>
              </w:rPr>
              <w:t>　</w:t>
            </w:r>
          </w:p>
        </w:tc>
      </w:tr>
      <w:tr>
        <w:tblPrEx>
          <w:tblCellMar>
            <w:top w:w="0" w:type="dxa"/>
            <w:left w:w="108" w:type="dxa"/>
            <w:bottom w:w="0" w:type="dxa"/>
            <w:right w:w="108" w:type="dxa"/>
          </w:tblCellMar>
        </w:tblPrEx>
        <w:trPr>
          <w:trHeight w:val="460" w:hRule="atLeast"/>
          <w:jc w:val="center"/>
        </w:trPr>
        <w:tc>
          <w:tcPr>
            <w:tcW w:w="641" w:type="dxa"/>
            <w:tcBorders>
              <w:top w:val="nil"/>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3</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left w:val="single" w:color="auto" w:sz="4" w:space="0"/>
              <w:bottom w:val="single" w:color="auto" w:sz="4" w:space="0"/>
              <w:right w:val="single" w:color="auto" w:sz="4" w:space="0"/>
            </w:tcBorders>
            <w:noWrap w:val="0"/>
            <w:vAlign w:val="center"/>
          </w:tcPr>
          <w:p>
            <w:pPr>
              <w:widowControl/>
              <w:spacing w:line="380" w:lineRule="exact"/>
              <w:rPr>
                <w:rFonts w:hint="eastAsia" w:ascii="仿宋" w:hAnsi="仿宋" w:cs="仿宋"/>
                <w:kern w:val="0"/>
                <w:sz w:val="18"/>
                <w:szCs w:val="18"/>
              </w:rPr>
            </w:pPr>
          </w:p>
        </w:tc>
        <w:tc>
          <w:tcPr>
            <w:tcW w:w="20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建立健全制度</w:t>
            </w:r>
          </w:p>
        </w:tc>
        <w:tc>
          <w:tcPr>
            <w:tcW w:w="60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4</w:t>
            </w:r>
          </w:p>
        </w:tc>
        <w:tc>
          <w:tcPr>
            <w:tcW w:w="880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建立内控制度、机具核验流程、信息公开制度、违规处理制度的得4分，每缺一项制度扣1分。</w:t>
            </w:r>
          </w:p>
        </w:tc>
        <w:tc>
          <w:tcPr>
            <w:tcW w:w="637" w:type="dxa"/>
            <w:gridSpan w:val="2"/>
            <w:tcBorders>
              <w:top w:val="nil"/>
              <w:left w:val="nil"/>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r>
              <w:rPr>
                <w:rFonts w:hint="eastAsia" w:ascii="宋体" w:hAnsi="宋体" w:cs="宋体"/>
                <w:b/>
                <w:bCs/>
                <w:kern w:val="0"/>
                <w:sz w:val="18"/>
                <w:szCs w:val="18"/>
              </w:rPr>
              <w:t>　</w:t>
            </w:r>
          </w:p>
        </w:tc>
      </w:tr>
      <w:tr>
        <w:tblPrEx>
          <w:tblCellMar>
            <w:top w:w="0" w:type="dxa"/>
            <w:left w:w="108" w:type="dxa"/>
            <w:bottom w:w="0" w:type="dxa"/>
            <w:right w:w="108" w:type="dxa"/>
          </w:tblCellMar>
        </w:tblPrEx>
        <w:trPr>
          <w:trHeight w:val="735" w:hRule="atLeast"/>
          <w:jc w:val="center"/>
        </w:trPr>
        <w:tc>
          <w:tcPr>
            <w:tcW w:w="641" w:type="dxa"/>
            <w:tcBorders>
              <w:top w:val="nil"/>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4</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restart"/>
            <w:tcBorders>
              <w:top w:val="nil"/>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项目实施</w:t>
            </w:r>
          </w:p>
          <w:p>
            <w:pPr>
              <w:widowControl/>
              <w:spacing w:line="380" w:lineRule="exact"/>
              <w:jc w:val="center"/>
              <w:rPr>
                <w:rFonts w:hint="eastAsia" w:ascii="仿宋" w:hAnsi="仿宋" w:eastAsia="仿宋" w:cs="仿宋"/>
                <w:kern w:val="0"/>
                <w:sz w:val="18"/>
                <w:szCs w:val="18"/>
                <w:lang w:eastAsia="zh-CN"/>
              </w:rPr>
            </w:pPr>
            <w:r>
              <w:rPr>
                <w:rFonts w:hint="eastAsia" w:ascii="仿宋" w:hAnsi="仿宋" w:cs="仿宋"/>
                <w:kern w:val="0"/>
                <w:sz w:val="18"/>
                <w:szCs w:val="18"/>
              </w:rPr>
              <w:t>管理</w:t>
            </w:r>
          </w:p>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（30分）</w:t>
            </w:r>
          </w:p>
        </w:tc>
        <w:tc>
          <w:tcPr>
            <w:tcW w:w="20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购机限时办理</w:t>
            </w:r>
          </w:p>
        </w:tc>
        <w:tc>
          <w:tcPr>
            <w:tcW w:w="60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5</w:t>
            </w:r>
          </w:p>
        </w:tc>
        <w:tc>
          <w:tcPr>
            <w:tcW w:w="880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审核购机申请的得1分，所有申请按时办理得1分，补贴机具按规定核验的得1分，喷涂补贴编号和标识的得1分，办理挂牌入户的得1分，对补贴额较高机具核查的得1分，以上每项不规范或未完成的不得分。</w:t>
            </w:r>
          </w:p>
        </w:tc>
        <w:tc>
          <w:tcPr>
            <w:tcW w:w="637" w:type="dxa"/>
            <w:gridSpan w:val="2"/>
            <w:tcBorders>
              <w:top w:val="nil"/>
              <w:left w:val="nil"/>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r>
              <w:rPr>
                <w:rFonts w:hint="eastAsia" w:ascii="宋体" w:hAnsi="宋体" w:cs="宋体"/>
                <w:b/>
                <w:bCs/>
                <w:kern w:val="0"/>
                <w:sz w:val="18"/>
                <w:szCs w:val="18"/>
              </w:rPr>
              <w:t>　</w:t>
            </w:r>
          </w:p>
        </w:tc>
      </w:tr>
      <w:tr>
        <w:tblPrEx>
          <w:tblCellMar>
            <w:top w:w="0" w:type="dxa"/>
            <w:left w:w="108" w:type="dxa"/>
            <w:bottom w:w="0" w:type="dxa"/>
            <w:right w:w="108" w:type="dxa"/>
          </w:tblCellMar>
        </w:tblPrEx>
        <w:trPr>
          <w:trHeight w:val="458" w:hRule="atLeast"/>
          <w:jc w:val="center"/>
        </w:trPr>
        <w:tc>
          <w:tcPr>
            <w:tcW w:w="641" w:type="dxa"/>
            <w:tcBorders>
              <w:top w:val="nil"/>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5</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left w:val="single" w:color="auto" w:sz="4" w:space="0"/>
              <w:right w:val="single" w:color="auto" w:sz="4" w:space="0"/>
            </w:tcBorders>
            <w:noWrap w:val="0"/>
            <w:vAlign w:val="center"/>
          </w:tcPr>
          <w:p>
            <w:pPr>
              <w:widowControl/>
              <w:spacing w:line="380" w:lineRule="exact"/>
              <w:jc w:val="left"/>
              <w:rPr>
                <w:rFonts w:hint="eastAsia" w:ascii="仿宋" w:hAnsi="仿宋" w:cs="仿宋"/>
                <w:kern w:val="0"/>
                <w:sz w:val="18"/>
                <w:szCs w:val="18"/>
              </w:rPr>
            </w:pPr>
          </w:p>
        </w:tc>
        <w:tc>
          <w:tcPr>
            <w:tcW w:w="20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color w:val="000000"/>
                <w:kern w:val="0"/>
                <w:sz w:val="18"/>
                <w:szCs w:val="18"/>
              </w:rPr>
            </w:pPr>
            <w:r>
              <w:rPr>
                <w:rFonts w:hint="eastAsia" w:ascii="仿宋" w:hAnsi="仿宋" w:cs="仿宋"/>
                <w:color w:val="000000"/>
                <w:kern w:val="0"/>
                <w:sz w:val="18"/>
                <w:szCs w:val="18"/>
              </w:rPr>
              <w:t>购机补贴监督检查</w:t>
            </w:r>
          </w:p>
        </w:tc>
        <w:tc>
          <w:tcPr>
            <w:tcW w:w="60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color w:val="000000"/>
                <w:kern w:val="0"/>
                <w:sz w:val="18"/>
                <w:szCs w:val="18"/>
              </w:rPr>
            </w:pPr>
            <w:r>
              <w:rPr>
                <w:rFonts w:hint="eastAsia" w:ascii="仿宋" w:hAnsi="仿宋" w:cs="仿宋"/>
                <w:color w:val="000000"/>
                <w:kern w:val="0"/>
                <w:sz w:val="18"/>
                <w:szCs w:val="18"/>
              </w:rPr>
              <w:t>4</w:t>
            </w:r>
          </w:p>
        </w:tc>
        <w:tc>
          <w:tcPr>
            <w:tcW w:w="880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color w:val="000000"/>
                <w:kern w:val="0"/>
                <w:sz w:val="18"/>
                <w:szCs w:val="18"/>
              </w:rPr>
            </w:pPr>
            <w:r>
              <w:rPr>
                <w:rFonts w:hint="eastAsia" w:ascii="仿宋" w:hAnsi="仿宋" w:cs="仿宋"/>
                <w:color w:val="000000"/>
                <w:kern w:val="0"/>
                <w:sz w:val="18"/>
                <w:szCs w:val="18"/>
              </w:rPr>
              <w:t>按要求进行监督检查的得2分，县级核查率达到100%的得2分，核查率每降低5个百分点的扣1分。</w:t>
            </w:r>
          </w:p>
        </w:tc>
        <w:tc>
          <w:tcPr>
            <w:tcW w:w="637" w:type="dxa"/>
            <w:gridSpan w:val="2"/>
            <w:tcBorders>
              <w:top w:val="nil"/>
              <w:left w:val="nil"/>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r>
              <w:rPr>
                <w:rFonts w:hint="eastAsia" w:ascii="宋体" w:hAnsi="宋体" w:cs="宋体"/>
                <w:b/>
                <w:bCs/>
                <w:kern w:val="0"/>
                <w:sz w:val="18"/>
                <w:szCs w:val="18"/>
              </w:rPr>
              <w:t>　</w:t>
            </w:r>
          </w:p>
        </w:tc>
      </w:tr>
      <w:tr>
        <w:tblPrEx>
          <w:tblCellMar>
            <w:top w:w="0" w:type="dxa"/>
            <w:left w:w="108" w:type="dxa"/>
            <w:bottom w:w="0" w:type="dxa"/>
            <w:right w:w="108" w:type="dxa"/>
          </w:tblCellMar>
        </w:tblPrEx>
        <w:trPr>
          <w:trHeight w:val="765" w:hRule="atLeast"/>
          <w:jc w:val="center"/>
        </w:trPr>
        <w:tc>
          <w:tcPr>
            <w:tcW w:w="641" w:type="dxa"/>
            <w:tcBorders>
              <w:top w:val="nil"/>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6</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left w:val="single" w:color="auto" w:sz="4" w:space="0"/>
              <w:right w:val="single" w:color="auto" w:sz="4" w:space="0"/>
            </w:tcBorders>
            <w:noWrap w:val="0"/>
            <w:vAlign w:val="center"/>
          </w:tcPr>
          <w:p>
            <w:pPr>
              <w:widowControl/>
              <w:spacing w:line="380" w:lineRule="exact"/>
              <w:jc w:val="left"/>
              <w:rPr>
                <w:rFonts w:hint="eastAsia" w:ascii="仿宋" w:hAnsi="仿宋" w:cs="仿宋"/>
                <w:kern w:val="0"/>
                <w:sz w:val="18"/>
                <w:szCs w:val="18"/>
              </w:rPr>
            </w:pPr>
          </w:p>
        </w:tc>
        <w:tc>
          <w:tcPr>
            <w:tcW w:w="20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档案管理及材料报送</w:t>
            </w:r>
          </w:p>
        </w:tc>
        <w:tc>
          <w:tcPr>
            <w:tcW w:w="60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4</w:t>
            </w:r>
          </w:p>
        </w:tc>
        <w:tc>
          <w:tcPr>
            <w:tcW w:w="880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建立农机购置补贴信息资料(含电子)档案库，实行计算机管理；要求纸质和电子信息资料完善、真实并按时限保存。按要求保存的得2分，缺项或不规范的酌情扣分；按要求上报实施方案和总结得2分，否则酌情扣分。</w:t>
            </w:r>
          </w:p>
        </w:tc>
        <w:tc>
          <w:tcPr>
            <w:tcW w:w="637" w:type="dxa"/>
            <w:gridSpan w:val="2"/>
            <w:tcBorders>
              <w:top w:val="nil"/>
              <w:left w:val="nil"/>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r>
              <w:rPr>
                <w:rFonts w:hint="eastAsia" w:ascii="宋体" w:hAnsi="宋体" w:cs="宋体"/>
                <w:b/>
                <w:bCs/>
                <w:kern w:val="0"/>
                <w:sz w:val="18"/>
                <w:szCs w:val="18"/>
              </w:rPr>
              <w:t>　</w:t>
            </w:r>
          </w:p>
        </w:tc>
      </w:tr>
      <w:tr>
        <w:tblPrEx>
          <w:tblCellMar>
            <w:top w:w="0" w:type="dxa"/>
            <w:left w:w="108" w:type="dxa"/>
            <w:bottom w:w="0" w:type="dxa"/>
            <w:right w:w="108" w:type="dxa"/>
          </w:tblCellMar>
        </w:tblPrEx>
        <w:trPr>
          <w:trHeight w:val="1315"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7</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left w:val="single" w:color="auto" w:sz="4" w:space="0"/>
              <w:bottom w:val="single" w:color="auto" w:sz="4" w:space="0"/>
              <w:right w:val="single" w:color="auto" w:sz="4" w:space="0"/>
            </w:tcBorders>
            <w:noWrap w:val="0"/>
            <w:vAlign w:val="center"/>
          </w:tcPr>
          <w:p>
            <w:pPr>
              <w:widowControl/>
              <w:spacing w:line="380" w:lineRule="exact"/>
              <w:jc w:val="left"/>
              <w:rPr>
                <w:rFonts w:hint="eastAsia" w:ascii="仿宋" w:hAnsi="仿宋" w:cs="仿宋"/>
                <w:kern w:val="0"/>
                <w:sz w:val="18"/>
                <w:szCs w:val="18"/>
              </w:rPr>
            </w:pPr>
          </w:p>
        </w:tc>
        <w:tc>
          <w:tcPr>
            <w:tcW w:w="201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信息公开</w:t>
            </w:r>
          </w:p>
        </w:tc>
        <w:tc>
          <w:tcPr>
            <w:tcW w:w="6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7</w:t>
            </w:r>
          </w:p>
        </w:tc>
        <w:tc>
          <w:tcPr>
            <w:tcW w:w="880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按规定做好自治区农机购置补贴专栏维护工作的得1分，县级农机购置补贴信息公开专栏建设到位并公开农机购置补贴实施方案、操作程序、年度补贴产品种类范围、补贴额一览表、补贴机具信息表、政策咨询电话、投诉举报电话、补贴机具质量投诉电话等信息的得4分；公开上年度享受农机补贴的购机者信息表和农机补贴实施情况公告的得2分。</w:t>
            </w:r>
          </w:p>
        </w:tc>
        <w:tc>
          <w:tcPr>
            <w:tcW w:w="637" w:type="dxa"/>
            <w:gridSpan w:val="2"/>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r>
              <w:rPr>
                <w:rFonts w:hint="eastAsia" w:ascii="宋体" w:hAnsi="宋体" w:cs="宋体"/>
                <w:b/>
                <w:bCs/>
                <w:kern w:val="0"/>
                <w:sz w:val="18"/>
                <w:szCs w:val="18"/>
              </w:rPr>
              <w:t>　</w:t>
            </w:r>
          </w:p>
        </w:tc>
      </w:tr>
      <w:tr>
        <w:tblPrEx>
          <w:tblCellMar>
            <w:top w:w="0" w:type="dxa"/>
            <w:left w:w="108" w:type="dxa"/>
            <w:bottom w:w="0" w:type="dxa"/>
            <w:right w:w="108" w:type="dxa"/>
          </w:tblCellMar>
        </w:tblPrEx>
        <w:trPr>
          <w:trHeight w:val="455"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8</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ind w:left="-2224" w:leftChars="-695"/>
              <w:jc w:val="left"/>
              <w:rPr>
                <w:rFonts w:hint="eastAsia" w:ascii="仿宋" w:hAnsi="仿宋" w:cs="仿宋"/>
                <w:kern w:val="0"/>
                <w:sz w:val="18"/>
                <w:szCs w:val="18"/>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廉政风险防控</w:t>
            </w:r>
          </w:p>
        </w:tc>
        <w:tc>
          <w:tcPr>
            <w:tcW w:w="6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2</w:t>
            </w:r>
          </w:p>
        </w:tc>
        <w:tc>
          <w:tcPr>
            <w:tcW w:w="880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构建廉政风险防控机制的得1分，深入开展农机购置补贴反腐倡廉警示教育活动的得1分；否则不得分。</w:t>
            </w:r>
          </w:p>
        </w:tc>
        <w:tc>
          <w:tcPr>
            <w:tcW w:w="637" w:type="dxa"/>
            <w:gridSpan w:val="2"/>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sz w:val="18"/>
                <w:szCs w:val="18"/>
              </w:rPr>
            </w:pPr>
            <w:r>
              <w:rPr>
                <w:rFonts w:hint="eastAsia" w:ascii="宋体" w:hAnsi="宋体" w:cs="宋体"/>
                <w:kern w:val="0"/>
                <w:sz w:val="18"/>
                <w:szCs w:val="18"/>
              </w:rPr>
              <w:t>　</w:t>
            </w:r>
          </w:p>
        </w:tc>
      </w:tr>
      <w:tr>
        <w:tblPrEx>
          <w:tblCellMar>
            <w:top w:w="0" w:type="dxa"/>
            <w:left w:w="108" w:type="dxa"/>
            <w:bottom w:w="0" w:type="dxa"/>
            <w:right w:w="108" w:type="dxa"/>
          </w:tblCellMar>
        </w:tblPrEx>
        <w:trPr>
          <w:trHeight w:val="445"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9</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top w:val="single" w:color="auto" w:sz="4" w:space="0"/>
              <w:left w:val="single" w:color="auto" w:sz="4" w:space="0"/>
              <w:right w:val="single" w:color="auto" w:sz="4" w:space="0"/>
            </w:tcBorders>
            <w:noWrap w:val="0"/>
            <w:vAlign w:val="center"/>
          </w:tcPr>
          <w:p>
            <w:pPr>
              <w:widowControl/>
              <w:spacing w:line="380" w:lineRule="exact"/>
              <w:jc w:val="left"/>
              <w:rPr>
                <w:rFonts w:hint="eastAsia" w:ascii="仿宋" w:hAnsi="仿宋" w:cs="仿宋"/>
                <w:kern w:val="0"/>
                <w:sz w:val="18"/>
                <w:szCs w:val="18"/>
              </w:rPr>
            </w:pPr>
          </w:p>
        </w:tc>
        <w:tc>
          <w:tcPr>
            <w:tcW w:w="201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投诉处理和异常情形</w:t>
            </w:r>
          </w:p>
        </w:tc>
        <w:tc>
          <w:tcPr>
            <w:tcW w:w="60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2</w:t>
            </w:r>
          </w:p>
        </w:tc>
        <w:tc>
          <w:tcPr>
            <w:tcW w:w="880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有效调查处理和异常情形报告并及时上报得2分，未有效处理群众投诉并上报的每项扣0.5分，扣完为止。</w:t>
            </w:r>
          </w:p>
        </w:tc>
        <w:tc>
          <w:tcPr>
            <w:tcW w:w="637" w:type="dxa"/>
            <w:gridSpan w:val="2"/>
            <w:tcBorders>
              <w:top w:val="nil"/>
              <w:left w:val="nil"/>
              <w:bottom w:val="single" w:color="auto" w:sz="4" w:space="0"/>
              <w:right w:val="single" w:color="auto" w:sz="4" w:space="0"/>
            </w:tcBorders>
            <w:noWrap w:val="0"/>
            <w:vAlign w:val="center"/>
          </w:tcPr>
          <w:p>
            <w:pPr>
              <w:widowControl/>
              <w:spacing w:line="380" w:lineRule="exact"/>
              <w:jc w:val="center"/>
              <w:rPr>
                <w:rFonts w:hint="eastAsia" w:ascii="宋体" w:hAnsi="宋体" w:cs="宋体"/>
                <w:kern w:val="0"/>
                <w:sz w:val="18"/>
                <w:szCs w:val="18"/>
              </w:rPr>
            </w:pPr>
            <w:r>
              <w:rPr>
                <w:rFonts w:hint="eastAsia" w:ascii="宋体" w:hAnsi="宋体" w:cs="宋体"/>
                <w:kern w:val="0"/>
                <w:sz w:val="18"/>
                <w:szCs w:val="18"/>
              </w:rPr>
              <w:t>　</w:t>
            </w:r>
          </w:p>
        </w:tc>
      </w:tr>
      <w:tr>
        <w:tblPrEx>
          <w:tblCellMar>
            <w:top w:w="0" w:type="dxa"/>
            <w:left w:w="108" w:type="dxa"/>
            <w:bottom w:w="0" w:type="dxa"/>
            <w:right w:w="108" w:type="dxa"/>
          </w:tblCellMar>
        </w:tblPrEx>
        <w:trPr>
          <w:trHeight w:val="585" w:hRule="atLeast"/>
          <w:jc w:val="center"/>
        </w:trPr>
        <w:tc>
          <w:tcPr>
            <w:tcW w:w="641" w:type="dxa"/>
            <w:tcBorders>
              <w:top w:val="nil"/>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10</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left w:val="single" w:color="auto" w:sz="4" w:space="0"/>
              <w:right w:val="single" w:color="auto" w:sz="4" w:space="0"/>
            </w:tcBorders>
            <w:noWrap w:val="0"/>
            <w:vAlign w:val="center"/>
          </w:tcPr>
          <w:p>
            <w:pPr>
              <w:widowControl/>
              <w:spacing w:line="380" w:lineRule="exact"/>
              <w:jc w:val="left"/>
              <w:rPr>
                <w:rFonts w:hint="eastAsia" w:ascii="仿宋" w:hAnsi="仿宋" w:cs="仿宋"/>
                <w:kern w:val="0"/>
                <w:sz w:val="18"/>
                <w:szCs w:val="18"/>
              </w:rPr>
            </w:pPr>
          </w:p>
        </w:tc>
        <w:tc>
          <w:tcPr>
            <w:tcW w:w="20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补贴系统应用</w:t>
            </w:r>
          </w:p>
        </w:tc>
        <w:tc>
          <w:tcPr>
            <w:tcW w:w="60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2</w:t>
            </w:r>
          </w:p>
        </w:tc>
        <w:tc>
          <w:tcPr>
            <w:tcW w:w="880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使用并全面落实《全国农机购置补贴辅助管理系统管理规程》的得1分，辅助管理系统中的补贴数据信息录入准确、安全保存的得1分。</w:t>
            </w:r>
          </w:p>
        </w:tc>
        <w:tc>
          <w:tcPr>
            <w:tcW w:w="637" w:type="dxa"/>
            <w:gridSpan w:val="2"/>
            <w:tcBorders>
              <w:top w:val="nil"/>
              <w:left w:val="nil"/>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r>
              <w:rPr>
                <w:rFonts w:hint="eastAsia" w:ascii="宋体" w:hAnsi="宋体" w:cs="宋体"/>
                <w:b/>
                <w:bCs/>
                <w:kern w:val="0"/>
                <w:sz w:val="18"/>
                <w:szCs w:val="18"/>
              </w:rPr>
              <w:t>　</w:t>
            </w:r>
          </w:p>
        </w:tc>
      </w:tr>
      <w:tr>
        <w:tblPrEx>
          <w:tblCellMar>
            <w:top w:w="0" w:type="dxa"/>
            <w:left w:w="108" w:type="dxa"/>
            <w:bottom w:w="0" w:type="dxa"/>
            <w:right w:w="108" w:type="dxa"/>
          </w:tblCellMar>
        </w:tblPrEx>
        <w:trPr>
          <w:trHeight w:val="455" w:hRule="atLeast"/>
          <w:jc w:val="center"/>
        </w:trPr>
        <w:tc>
          <w:tcPr>
            <w:tcW w:w="641" w:type="dxa"/>
            <w:tcBorders>
              <w:top w:val="nil"/>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11</w:t>
            </w:r>
          </w:p>
        </w:tc>
        <w:tc>
          <w:tcPr>
            <w:tcW w:w="1047" w:type="dxa"/>
            <w:vMerge w:val="continue"/>
            <w:tcBorders>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left w:val="single" w:color="auto" w:sz="4" w:space="0"/>
              <w:bottom w:val="single" w:color="auto" w:sz="4" w:space="0"/>
              <w:right w:val="single" w:color="auto" w:sz="4" w:space="0"/>
            </w:tcBorders>
            <w:noWrap w:val="0"/>
            <w:vAlign w:val="center"/>
          </w:tcPr>
          <w:p>
            <w:pPr>
              <w:widowControl/>
              <w:spacing w:line="380" w:lineRule="exact"/>
              <w:jc w:val="left"/>
              <w:rPr>
                <w:rFonts w:hint="eastAsia" w:ascii="仿宋" w:hAnsi="仿宋" w:cs="仿宋"/>
                <w:kern w:val="0"/>
                <w:sz w:val="18"/>
                <w:szCs w:val="18"/>
              </w:rPr>
            </w:pPr>
          </w:p>
        </w:tc>
        <w:tc>
          <w:tcPr>
            <w:tcW w:w="20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使用手机APP办理补贴</w:t>
            </w:r>
          </w:p>
        </w:tc>
        <w:tc>
          <w:tcPr>
            <w:tcW w:w="60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4</w:t>
            </w:r>
          </w:p>
        </w:tc>
        <w:tc>
          <w:tcPr>
            <w:tcW w:w="880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使用手机APP办理补贴的，得</w:t>
            </w:r>
            <w:r>
              <w:rPr>
                <w:rFonts w:hint="eastAsia" w:ascii="仿宋" w:hAnsi="仿宋" w:cs="仿宋"/>
                <w:kern w:val="0"/>
                <w:sz w:val="18"/>
                <w:szCs w:val="18"/>
                <w:lang w:val="en-US" w:eastAsia="zh-CN"/>
              </w:rPr>
              <w:t>4</w:t>
            </w:r>
            <w:r>
              <w:rPr>
                <w:rFonts w:hint="eastAsia" w:ascii="仿宋" w:hAnsi="仿宋" w:cs="仿宋"/>
                <w:kern w:val="0"/>
                <w:sz w:val="18"/>
                <w:szCs w:val="18"/>
              </w:rPr>
              <w:t>分，否则，不得分。</w:t>
            </w:r>
          </w:p>
        </w:tc>
        <w:tc>
          <w:tcPr>
            <w:tcW w:w="637" w:type="dxa"/>
            <w:gridSpan w:val="2"/>
            <w:tcBorders>
              <w:top w:val="nil"/>
              <w:left w:val="nil"/>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p>
        </w:tc>
      </w:tr>
    </w:tbl>
    <w:p>
      <w:pPr>
        <w:widowControl/>
        <w:spacing w:line="380" w:lineRule="exact"/>
        <w:jc w:val="center"/>
        <w:rPr>
          <w:rFonts w:hint="eastAsia" w:ascii="仿宋_GB2312" w:hAnsi="仿宋_GB2312" w:eastAsia="仿宋_GB2312" w:cs="仿宋_GB2312"/>
          <w:kern w:val="0"/>
          <w:sz w:val="18"/>
          <w:szCs w:val="18"/>
        </w:rPr>
        <w:sectPr>
          <w:footerReference r:id="rId11" w:type="default"/>
          <w:pgSz w:w="16838" w:h="11906" w:orient="landscape"/>
          <w:pgMar w:top="1800" w:right="1440" w:bottom="1800" w:left="1440" w:header="851" w:footer="992" w:gutter="0"/>
          <w:pgNumType w:fmt="decimal" w:start="30"/>
          <w:cols w:space="425" w:num="1"/>
          <w:docGrid w:type="lines" w:linePitch="312" w:charSpace="0"/>
        </w:sectPr>
      </w:pPr>
    </w:p>
    <w:tbl>
      <w:tblPr>
        <w:tblStyle w:val="7"/>
        <w:tblW w:w="14833" w:type="dxa"/>
        <w:jc w:val="center"/>
        <w:tblLayout w:type="fixed"/>
        <w:tblCellMar>
          <w:top w:w="0" w:type="dxa"/>
          <w:left w:w="108" w:type="dxa"/>
          <w:bottom w:w="0" w:type="dxa"/>
          <w:right w:w="108" w:type="dxa"/>
        </w:tblCellMar>
      </w:tblPr>
      <w:tblGrid>
        <w:gridCol w:w="641"/>
        <w:gridCol w:w="1047"/>
        <w:gridCol w:w="1080"/>
        <w:gridCol w:w="2019"/>
        <w:gridCol w:w="600"/>
        <w:gridCol w:w="8809"/>
        <w:gridCol w:w="637"/>
      </w:tblGrid>
      <w:tr>
        <w:tblPrEx>
          <w:tblCellMar>
            <w:top w:w="0" w:type="dxa"/>
            <w:left w:w="108" w:type="dxa"/>
            <w:bottom w:w="0" w:type="dxa"/>
            <w:right w:w="108" w:type="dxa"/>
          </w:tblCellMar>
        </w:tblPrEx>
        <w:trPr>
          <w:trHeight w:val="330"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12</w:t>
            </w:r>
          </w:p>
        </w:tc>
        <w:tc>
          <w:tcPr>
            <w:tcW w:w="1047" w:type="dxa"/>
            <w:vMerge w:val="restart"/>
            <w:tcBorders>
              <w:top w:val="single" w:color="auto" w:sz="4" w:space="0"/>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绩效</w:t>
            </w:r>
          </w:p>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指标</w:t>
            </w:r>
          </w:p>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（60分）</w:t>
            </w:r>
          </w:p>
        </w:tc>
        <w:tc>
          <w:tcPr>
            <w:tcW w:w="1080" w:type="dxa"/>
            <w:vMerge w:val="restart"/>
            <w:tcBorders>
              <w:top w:val="single" w:color="auto" w:sz="4" w:space="0"/>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产出指标</w:t>
            </w:r>
          </w:p>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（30分）</w:t>
            </w:r>
          </w:p>
        </w:tc>
        <w:tc>
          <w:tcPr>
            <w:tcW w:w="2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数量指标</w:t>
            </w:r>
          </w:p>
        </w:tc>
        <w:tc>
          <w:tcPr>
            <w:tcW w:w="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10</w:t>
            </w:r>
          </w:p>
        </w:tc>
        <w:tc>
          <w:tcPr>
            <w:tcW w:w="8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sz w:val="18"/>
                <w:szCs w:val="18"/>
              </w:rPr>
              <w:t>完成农机购置补贴机具数量得5分，否则按比例得分；完成受益农户数量得5分；否则按比例得分。</w:t>
            </w:r>
          </w:p>
        </w:tc>
        <w:tc>
          <w:tcPr>
            <w:tcW w:w="63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p>
        </w:tc>
      </w:tr>
      <w:tr>
        <w:tblPrEx>
          <w:tblCellMar>
            <w:top w:w="0" w:type="dxa"/>
            <w:left w:w="108" w:type="dxa"/>
            <w:bottom w:w="0" w:type="dxa"/>
            <w:right w:w="108" w:type="dxa"/>
          </w:tblCellMar>
        </w:tblPrEx>
        <w:trPr>
          <w:trHeight w:val="330"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13</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left w:val="single" w:color="auto" w:sz="4" w:space="0"/>
              <w:right w:val="single" w:color="auto" w:sz="4" w:space="0"/>
            </w:tcBorders>
            <w:noWrap w:val="0"/>
            <w:vAlign w:val="center"/>
          </w:tcPr>
          <w:p>
            <w:pPr>
              <w:widowControl/>
              <w:spacing w:line="380" w:lineRule="exact"/>
              <w:jc w:val="left"/>
              <w:rPr>
                <w:rFonts w:hint="eastAsia" w:ascii="仿宋" w:hAnsi="仿宋" w:cs="仿宋"/>
                <w:kern w:val="0"/>
                <w:sz w:val="18"/>
                <w:szCs w:val="18"/>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质量指标</w:t>
            </w:r>
          </w:p>
        </w:tc>
        <w:tc>
          <w:tcPr>
            <w:tcW w:w="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5</w:t>
            </w:r>
          </w:p>
        </w:tc>
        <w:tc>
          <w:tcPr>
            <w:tcW w:w="8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完成农作物耕种收综合机械化水平指标得5分，否则不得分。</w:t>
            </w:r>
          </w:p>
        </w:tc>
        <w:tc>
          <w:tcPr>
            <w:tcW w:w="63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p>
        </w:tc>
      </w:tr>
      <w:tr>
        <w:tblPrEx>
          <w:tblCellMar>
            <w:top w:w="0" w:type="dxa"/>
            <w:left w:w="108" w:type="dxa"/>
            <w:bottom w:w="0" w:type="dxa"/>
            <w:right w:w="108" w:type="dxa"/>
          </w:tblCellMar>
        </w:tblPrEx>
        <w:trPr>
          <w:trHeight w:val="330"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14</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left w:val="single" w:color="auto" w:sz="4" w:space="0"/>
              <w:right w:val="single" w:color="auto" w:sz="4" w:space="0"/>
            </w:tcBorders>
            <w:noWrap w:val="0"/>
            <w:vAlign w:val="center"/>
          </w:tcPr>
          <w:p>
            <w:pPr>
              <w:widowControl/>
              <w:spacing w:line="380" w:lineRule="exact"/>
              <w:jc w:val="left"/>
              <w:rPr>
                <w:rFonts w:hint="eastAsia" w:ascii="仿宋" w:hAnsi="仿宋" w:cs="仿宋"/>
                <w:kern w:val="0"/>
                <w:sz w:val="18"/>
                <w:szCs w:val="18"/>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实效指标</w:t>
            </w:r>
          </w:p>
        </w:tc>
        <w:tc>
          <w:tcPr>
            <w:tcW w:w="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10</w:t>
            </w:r>
          </w:p>
        </w:tc>
        <w:tc>
          <w:tcPr>
            <w:tcW w:w="8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sz w:val="18"/>
                <w:szCs w:val="18"/>
              </w:rPr>
              <w:t>年度农机购置补贴资金执行率大于95%得8分，90%-95%的按比例得分，</w:t>
            </w:r>
            <w:r>
              <w:rPr>
                <w:rFonts w:hint="eastAsia" w:ascii="仿宋" w:hAnsi="仿宋" w:cs="仿宋"/>
                <w:kern w:val="0"/>
                <w:sz w:val="18"/>
                <w:szCs w:val="18"/>
              </w:rPr>
              <w:t>低于90%不得分</w:t>
            </w:r>
            <w:r>
              <w:rPr>
                <w:rFonts w:hint="eastAsia" w:ascii="仿宋" w:hAnsi="仿宋" w:cs="仿宋"/>
                <w:sz w:val="18"/>
                <w:szCs w:val="18"/>
              </w:rPr>
              <w:t>；年度农机购置补贴资金兑付率大于95%得2分，85%-95%的按比例得分</w:t>
            </w:r>
            <w:r>
              <w:rPr>
                <w:rFonts w:hint="eastAsia" w:ascii="仿宋" w:hAnsi="仿宋" w:cs="仿宋"/>
                <w:sz w:val="18"/>
                <w:szCs w:val="18"/>
                <w:lang w:eastAsia="zh-CN"/>
              </w:rPr>
              <w:t>，</w:t>
            </w:r>
            <w:r>
              <w:rPr>
                <w:rFonts w:hint="eastAsia" w:ascii="仿宋" w:hAnsi="仿宋" w:cs="仿宋"/>
                <w:kern w:val="0"/>
                <w:sz w:val="18"/>
                <w:szCs w:val="18"/>
              </w:rPr>
              <w:t>低于85%不得分</w:t>
            </w:r>
            <w:r>
              <w:rPr>
                <w:rFonts w:hint="eastAsia" w:ascii="仿宋" w:hAnsi="仿宋" w:cs="仿宋"/>
                <w:sz w:val="18"/>
                <w:szCs w:val="18"/>
              </w:rPr>
              <w:t>。</w:t>
            </w:r>
          </w:p>
        </w:tc>
        <w:tc>
          <w:tcPr>
            <w:tcW w:w="63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p>
        </w:tc>
      </w:tr>
      <w:tr>
        <w:tblPrEx>
          <w:tblCellMar>
            <w:top w:w="0" w:type="dxa"/>
            <w:left w:w="108" w:type="dxa"/>
            <w:bottom w:w="0" w:type="dxa"/>
            <w:right w:w="108" w:type="dxa"/>
          </w:tblCellMar>
        </w:tblPrEx>
        <w:trPr>
          <w:trHeight w:val="330"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15</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left w:val="single" w:color="auto" w:sz="4" w:space="0"/>
              <w:bottom w:val="single" w:color="auto" w:sz="4" w:space="0"/>
              <w:right w:val="single" w:color="auto" w:sz="4" w:space="0"/>
            </w:tcBorders>
            <w:noWrap w:val="0"/>
            <w:vAlign w:val="center"/>
          </w:tcPr>
          <w:p>
            <w:pPr>
              <w:widowControl/>
              <w:spacing w:line="380" w:lineRule="exact"/>
              <w:jc w:val="left"/>
              <w:rPr>
                <w:rFonts w:hint="eastAsia" w:ascii="仿宋" w:hAnsi="仿宋" w:cs="仿宋"/>
                <w:kern w:val="0"/>
                <w:sz w:val="18"/>
                <w:szCs w:val="18"/>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成本指标</w:t>
            </w:r>
          </w:p>
        </w:tc>
        <w:tc>
          <w:tcPr>
            <w:tcW w:w="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5</w:t>
            </w:r>
          </w:p>
        </w:tc>
        <w:tc>
          <w:tcPr>
            <w:tcW w:w="8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sz w:val="18"/>
                <w:szCs w:val="18"/>
              </w:rPr>
              <w:t>政策公开率达到100%得5分，90%以上按比例得分，低于90%不得分。</w:t>
            </w:r>
          </w:p>
        </w:tc>
        <w:tc>
          <w:tcPr>
            <w:tcW w:w="63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p>
        </w:tc>
      </w:tr>
      <w:tr>
        <w:tblPrEx>
          <w:tblCellMar>
            <w:top w:w="0" w:type="dxa"/>
            <w:left w:w="108" w:type="dxa"/>
            <w:bottom w:w="0" w:type="dxa"/>
            <w:right w:w="108" w:type="dxa"/>
          </w:tblCellMar>
        </w:tblPrEx>
        <w:trPr>
          <w:trHeight w:val="542"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16</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restart"/>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效益指标</w:t>
            </w:r>
          </w:p>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（20分）</w:t>
            </w:r>
          </w:p>
        </w:tc>
        <w:tc>
          <w:tcPr>
            <w:tcW w:w="2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产出指标</w:t>
            </w:r>
          </w:p>
        </w:tc>
        <w:tc>
          <w:tcPr>
            <w:tcW w:w="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10</w:t>
            </w:r>
          </w:p>
        </w:tc>
        <w:tc>
          <w:tcPr>
            <w:tcW w:w="8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sz w:val="18"/>
                <w:szCs w:val="18"/>
              </w:rPr>
            </w:pPr>
            <w:r>
              <w:rPr>
                <w:rFonts w:hint="eastAsia" w:ascii="仿宋" w:hAnsi="仿宋" w:cs="仿宋"/>
                <w:sz w:val="18"/>
                <w:szCs w:val="18"/>
              </w:rPr>
              <w:t>农机装备数量增加得4分；农机化作业水平提升得4分；资金使用无重大违规违纪问题得2分。</w:t>
            </w:r>
          </w:p>
        </w:tc>
        <w:tc>
          <w:tcPr>
            <w:tcW w:w="63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p>
        </w:tc>
      </w:tr>
      <w:tr>
        <w:tblPrEx>
          <w:tblCellMar>
            <w:top w:w="0" w:type="dxa"/>
            <w:left w:w="108" w:type="dxa"/>
            <w:bottom w:w="0" w:type="dxa"/>
            <w:right w:w="108" w:type="dxa"/>
          </w:tblCellMar>
        </w:tblPrEx>
        <w:trPr>
          <w:trHeight w:val="330"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17</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left w:val="single" w:color="auto" w:sz="4" w:space="0"/>
              <w:right w:val="single" w:color="auto" w:sz="4" w:space="0"/>
            </w:tcBorders>
            <w:noWrap w:val="0"/>
            <w:vAlign w:val="center"/>
          </w:tcPr>
          <w:p>
            <w:pPr>
              <w:widowControl/>
              <w:spacing w:line="380" w:lineRule="exact"/>
              <w:jc w:val="left"/>
              <w:rPr>
                <w:rFonts w:hint="eastAsia" w:ascii="仿宋" w:hAnsi="仿宋" w:cs="仿宋"/>
                <w:kern w:val="0"/>
                <w:sz w:val="18"/>
                <w:szCs w:val="18"/>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生态效益</w:t>
            </w:r>
          </w:p>
        </w:tc>
        <w:tc>
          <w:tcPr>
            <w:tcW w:w="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5</w:t>
            </w:r>
          </w:p>
        </w:tc>
        <w:tc>
          <w:tcPr>
            <w:tcW w:w="8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sz w:val="18"/>
                <w:szCs w:val="18"/>
              </w:rPr>
            </w:pPr>
            <w:r>
              <w:rPr>
                <w:rFonts w:hint="eastAsia" w:ascii="仿宋" w:hAnsi="仿宋" w:cs="仿宋"/>
                <w:sz w:val="18"/>
                <w:szCs w:val="18"/>
              </w:rPr>
              <w:t>促进生态环境改善得5分，否则按生态环境改善情况酌情扣分。</w:t>
            </w:r>
          </w:p>
        </w:tc>
        <w:tc>
          <w:tcPr>
            <w:tcW w:w="63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p>
        </w:tc>
      </w:tr>
      <w:tr>
        <w:tblPrEx>
          <w:tblCellMar>
            <w:top w:w="0" w:type="dxa"/>
            <w:left w:w="108" w:type="dxa"/>
            <w:bottom w:w="0" w:type="dxa"/>
            <w:right w:w="108" w:type="dxa"/>
          </w:tblCellMar>
        </w:tblPrEx>
        <w:trPr>
          <w:trHeight w:val="330"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18</w:t>
            </w:r>
          </w:p>
        </w:tc>
        <w:tc>
          <w:tcPr>
            <w:tcW w:w="1047" w:type="dxa"/>
            <w:vMerge w:val="continue"/>
            <w:tcBorders>
              <w:left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left w:val="single" w:color="auto" w:sz="4" w:space="0"/>
              <w:bottom w:val="single" w:color="auto" w:sz="4" w:space="0"/>
              <w:right w:val="single" w:color="auto" w:sz="4" w:space="0"/>
            </w:tcBorders>
            <w:noWrap w:val="0"/>
            <w:vAlign w:val="center"/>
          </w:tcPr>
          <w:p>
            <w:pPr>
              <w:widowControl/>
              <w:spacing w:line="380" w:lineRule="exact"/>
              <w:jc w:val="left"/>
              <w:rPr>
                <w:rFonts w:hint="eastAsia" w:ascii="仿宋" w:hAnsi="仿宋" w:cs="仿宋"/>
                <w:kern w:val="0"/>
                <w:sz w:val="18"/>
                <w:szCs w:val="18"/>
              </w:rPr>
            </w:pPr>
          </w:p>
        </w:tc>
        <w:tc>
          <w:tcPr>
            <w:tcW w:w="2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可持续影响</w:t>
            </w:r>
          </w:p>
        </w:tc>
        <w:tc>
          <w:tcPr>
            <w:tcW w:w="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5</w:t>
            </w:r>
          </w:p>
        </w:tc>
        <w:tc>
          <w:tcPr>
            <w:tcW w:w="8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sz w:val="18"/>
                <w:szCs w:val="18"/>
              </w:rPr>
            </w:pPr>
            <w:r>
              <w:rPr>
                <w:rFonts w:hint="eastAsia" w:ascii="仿宋" w:hAnsi="仿宋" w:cs="仿宋"/>
                <w:sz w:val="18"/>
                <w:szCs w:val="18"/>
              </w:rPr>
              <w:t>推进农业现代化进程得5分，否则酌情扣分。</w:t>
            </w:r>
          </w:p>
        </w:tc>
        <w:tc>
          <w:tcPr>
            <w:tcW w:w="63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p>
        </w:tc>
      </w:tr>
      <w:tr>
        <w:tblPrEx>
          <w:tblCellMar>
            <w:top w:w="0" w:type="dxa"/>
            <w:left w:w="108" w:type="dxa"/>
            <w:bottom w:w="0" w:type="dxa"/>
            <w:right w:w="108" w:type="dxa"/>
          </w:tblCellMar>
        </w:tblPrEx>
        <w:trPr>
          <w:trHeight w:val="330" w:hRule="atLeast"/>
          <w:jc w:val="center"/>
        </w:trPr>
        <w:tc>
          <w:tcPr>
            <w:tcW w:w="641"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19</w:t>
            </w:r>
          </w:p>
        </w:tc>
        <w:tc>
          <w:tcPr>
            <w:tcW w:w="1047" w:type="dxa"/>
            <w:vMerge w:val="continue"/>
            <w:tcBorders>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tcBorders>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 w:hAnsi="仿宋" w:cs="仿宋"/>
                <w:sz w:val="18"/>
                <w:szCs w:val="18"/>
              </w:rPr>
            </w:pPr>
            <w:r>
              <w:rPr>
                <w:rFonts w:hint="eastAsia" w:ascii="仿宋" w:hAnsi="仿宋" w:cs="仿宋"/>
                <w:sz w:val="18"/>
                <w:szCs w:val="18"/>
              </w:rPr>
              <w:t>满意度</w:t>
            </w:r>
          </w:p>
          <w:p>
            <w:pPr>
              <w:widowControl/>
              <w:spacing w:line="380" w:lineRule="exact"/>
              <w:jc w:val="center"/>
              <w:rPr>
                <w:rFonts w:hint="eastAsia" w:ascii="仿宋" w:hAnsi="仿宋" w:cs="仿宋"/>
                <w:sz w:val="18"/>
                <w:szCs w:val="18"/>
              </w:rPr>
            </w:pPr>
            <w:r>
              <w:rPr>
                <w:rFonts w:hint="eastAsia" w:ascii="仿宋" w:hAnsi="仿宋" w:cs="仿宋"/>
                <w:sz w:val="18"/>
                <w:szCs w:val="18"/>
              </w:rPr>
              <w:t>指标</w:t>
            </w:r>
          </w:p>
          <w:p>
            <w:pPr>
              <w:widowControl/>
              <w:spacing w:line="380" w:lineRule="exact"/>
              <w:jc w:val="center"/>
              <w:rPr>
                <w:rFonts w:hint="eastAsia" w:ascii="仿宋" w:hAnsi="仿宋" w:cs="仿宋"/>
                <w:kern w:val="0"/>
                <w:sz w:val="18"/>
                <w:szCs w:val="18"/>
              </w:rPr>
            </w:pPr>
            <w:r>
              <w:rPr>
                <w:rFonts w:hint="eastAsia" w:ascii="仿宋" w:hAnsi="仿宋" w:cs="仿宋"/>
                <w:sz w:val="18"/>
                <w:szCs w:val="18"/>
              </w:rPr>
              <w:t>（10分）</w:t>
            </w:r>
          </w:p>
        </w:tc>
        <w:tc>
          <w:tcPr>
            <w:tcW w:w="2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服务对象满意度</w:t>
            </w:r>
          </w:p>
        </w:tc>
        <w:tc>
          <w:tcPr>
            <w:tcW w:w="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10</w:t>
            </w:r>
          </w:p>
        </w:tc>
        <w:tc>
          <w:tcPr>
            <w:tcW w:w="88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sz w:val="18"/>
                <w:szCs w:val="18"/>
              </w:rPr>
            </w:pPr>
            <w:r>
              <w:rPr>
                <w:rFonts w:hint="eastAsia" w:ascii="仿宋" w:hAnsi="仿宋" w:cs="仿宋"/>
                <w:sz w:val="18"/>
                <w:szCs w:val="18"/>
              </w:rPr>
              <w:t>农机补贴服务对象满意度达到90%以上得10分，否则不得分。</w:t>
            </w:r>
          </w:p>
        </w:tc>
        <w:tc>
          <w:tcPr>
            <w:tcW w:w="63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p>
        </w:tc>
      </w:tr>
      <w:tr>
        <w:tblPrEx>
          <w:tblCellMar>
            <w:top w:w="0" w:type="dxa"/>
            <w:left w:w="108" w:type="dxa"/>
            <w:bottom w:w="0" w:type="dxa"/>
            <w:right w:w="108" w:type="dxa"/>
          </w:tblCellMar>
        </w:tblPrEx>
        <w:trPr>
          <w:trHeight w:val="510" w:hRule="atLeast"/>
          <w:jc w:val="center"/>
        </w:trPr>
        <w:tc>
          <w:tcPr>
            <w:tcW w:w="641" w:type="dxa"/>
            <w:tcBorders>
              <w:top w:val="nil"/>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20</w:t>
            </w:r>
          </w:p>
        </w:tc>
        <w:tc>
          <w:tcPr>
            <w:tcW w:w="1047"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restart"/>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扣分项及</w:t>
            </w:r>
          </w:p>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一票否决</w:t>
            </w:r>
          </w:p>
        </w:tc>
        <w:tc>
          <w:tcPr>
            <w:tcW w:w="2619"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仿宋" w:hAnsi="仿宋" w:cs="仿宋"/>
                <w:kern w:val="0"/>
                <w:sz w:val="18"/>
                <w:szCs w:val="18"/>
              </w:rPr>
            </w:pPr>
            <w:r>
              <w:rPr>
                <w:rFonts w:hint="eastAsia" w:ascii="仿宋" w:hAnsi="仿宋" w:cs="仿宋"/>
                <w:kern w:val="0"/>
                <w:sz w:val="18"/>
                <w:szCs w:val="18"/>
              </w:rPr>
              <w:t>重大违法违规</w:t>
            </w:r>
          </w:p>
        </w:tc>
        <w:tc>
          <w:tcPr>
            <w:tcW w:w="880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经公安、检察、监察、审计、财政监督机构等查处存在重大违法违规行为并造成恶劣影响的，一票否决，总体评分为零。</w:t>
            </w:r>
          </w:p>
        </w:tc>
        <w:tc>
          <w:tcPr>
            <w:tcW w:w="637" w:type="dxa"/>
            <w:tcBorders>
              <w:top w:val="nil"/>
              <w:left w:val="nil"/>
              <w:bottom w:val="single" w:color="auto" w:sz="4" w:space="0"/>
              <w:right w:val="single" w:color="auto" w:sz="4" w:space="0"/>
            </w:tcBorders>
            <w:noWrap w:val="0"/>
            <w:vAlign w:val="center"/>
          </w:tcPr>
          <w:p>
            <w:pPr>
              <w:widowControl/>
              <w:spacing w:line="380" w:lineRule="exact"/>
              <w:jc w:val="left"/>
              <w:rPr>
                <w:rFonts w:hint="eastAsia" w:ascii="仿宋_GB2312" w:hAnsi="宋体" w:eastAsia="仿宋_GB2312" w:cs="宋体"/>
                <w:kern w:val="0"/>
                <w:sz w:val="18"/>
                <w:szCs w:val="18"/>
              </w:rPr>
            </w:pPr>
            <w:r>
              <w:rPr>
                <w:rFonts w:hint="eastAsia" w:ascii="仿宋_GB2312" w:hAnsi="宋体" w:eastAsia="仿宋_GB2312" w:cs="宋体"/>
                <w:kern w:val="0"/>
                <w:sz w:val="18"/>
                <w:szCs w:val="18"/>
              </w:rPr>
              <w:t>　</w:t>
            </w:r>
          </w:p>
        </w:tc>
      </w:tr>
      <w:tr>
        <w:tblPrEx>
          <w:tblCellMar>
            <w:top w:w="0" w:type="dxa"/>
            <w:left w:w="108" w:type="dxa"/>
            <w:bottom w:w="0" w:type="dxa"/>
            <w:right w:w="108" w:type="dxa"/>
          </w:tblCellMar>
        </w:tblPrEx>
        <w:trPr>
          <w:trHeight w:val="510" w:hRule="atLeast"/>
          <w:jc w:val="center"/>
        </w:trPr>
        <w:tc>
          <w:tcPr>
            <w:tcW w:w="641" w:type="dxa"/>
            <w:tcBorders>
              <w:top w:val="nil"/>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kern w:val="0"/>
                <w:sz w:val="18"/>
                <w:szCs w:val="18"/>
              </w:rPr>
              <w:t>21</w:t>
            </w:r>
          </w:p>
        </w:tc>
        <w:tc>
          <w:tcPr>
            <w:tcW w:w="1047"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1080" w:type="dxa"/>
            <w:vMerge w:val="continue"/>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p>
        </w:tc>
        <w:tc>
          <w:tcPr>
            <w:tcW w:w="2619"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出现弄虚作假行为</w:t>
            </w:r>
          </w:p>
        </w:tc>
        <w:tc>
          <w:tcPr>
            <w:tcW w:w="880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经农业农村厅农机处在绩效考核中发现有弄虚作假行为的，一次扣20分。</w:t>
            </w:r>
          </w:p>
        </w:tc>
        <w:tc>
          <w:tcPr>
            <w:tcW w:w="637" w:type="dxa"/>
            <w:tcBorders>
              <w:top w:val="nil"/>
              <w:left w:val="nil"/>
              <w:bottom w:val="single" w:color="auto" w:sz="4" w:space="0"/>
              <w:right w:val="single" w:color="auto" w:sz="4" w:space="0"/>
            </w:tcBorders>
            <w:noWrap w:val="0"/>
            <w:vAlign w:val="center"/>
          </w:tcPr>
          <w:p>
            <w:pPr>
              <w:widowControl/>
              <w:spacing w:line="380" w:lineRule="exact"/>
              <w:jc w:val="left"/>
              <w:rPr>
                <w:rFonts w:hint="eastAsia" w:ascii="仿宋_GB2312" w:hAnsi="宋体" w:eastAsia="仿宋_GB2312" w:cs="宋体"/>
                <w:kern w:val="0"/>
                <w:sz w:val="18"/>
                <w:szCs w:val="18"/>
              </w:rPr>
            </w:pPr>
          </w:p>
        </w:tc>
      </w:tr>
      <w:tr>
        <w:tblPrEx>
          <w:tblCellMar>
            <w:top w:w="0" w:type="dxa"/>
            <w:left w:w="108" w:type="dxa"/>
            <w:bottom w:w="0" w:type="dxa"/>
            <w:right w:w="108" w:type="dxa"/>
          </w:tblCellMar>
        </w:tblPrEx>
        <w:trPr>
          <w:trHeight w:val="482" w:hRule="atLeast"/>
          <w:jc w:val="center"/>
        </w:trPr>
        <w:tc>
          <w:tcPr>
            <w:tcW w:w="2768"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仿宋" w:hAnsi="仿宋" w:cs="仿宋"/>
                <w:kern w:val="0"/>
                <w:sz w:val="18"/>
                <w:szCs w:val="18"/>
              </w:rPr>
            </w:pPr>
            <w:r>
              <w:rPr>
                <w:rFonts w:hint="eastAsia" w:ascii="仿宋" w:hAnsi="仿宋" w:cs="仿宋"/>
                <w:kern w:val="0"/>
                <w:sz w:val="18"/>
                <w:szCs w:val="18"/>
              </w:rPr>
              <w:t>合    计</w:t>
            </w:r>
          </w:p>
        </w:tc>
        <w:tc>
          <w:tcPr>
            <w:tcW w:w="201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p>
        </w:tc>
        <w:tc>
          <w:tcPr>
            <w:tcW w:w="60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仿宋" w:hAnsi="仿宋" w:cs="仿宋"/>
                <w:kern w:val="0"/>
                <w:sz w:val="18"/>
                <w:szCs w:val="18"/>
              </w:rPr>
            </w:pPr>
            <w:r>
              <w:rPr>
                <w:rFonts w:hint="eastAsia" w:ascii="仿宋" w:hAnsi="仿宋" w:cs="仿宋"/>
                <w:kern w:val="0"/>
                <w:sz w:val="18"/>
                <w:szCs w:val="18"/>
              </w:rPr>
              <w:t>100</w:t>
            </w:r>
          </w:p>
        </w:tc>
        <w:tc>
          <w:tcPr>
            <w:tcW w:w="880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仿宋" w:hAnsi="仿宋" w:cs="仿宋"/>
                <w:kern w:val="0"/>
                <w:sz w:val="18"/>
                <w:szCs w:val="18"/>
              </w:rPr>
            </w:pPr>
            <w:r>
              <w:rPr>
                <w:rFonts w:hint="eastAsia" w:ascii="仿宋" w:hAnsi="仿宋" w:cs="仿宋"/>
                <w:kern w:val="0"/>
                <w:sz w:val="18"/>
                <w:szCs w:val="18"/>
              </w:rPr>
              <w:t>　</w:t>
            </w:r>
          </w:p>
        </w:tc>
        <w:tc>
          <w:tcPr>
            <w:tcW w:w="637" w:type="dxa"/>
            <w:tcBorders>
              <w:top w:val="nil"/>
              <w:left w:val="nil"/>
              <w:bottom w:val="single" w:color="auto" w:sz="4" w:space="0"/>
              <w:right w:val="single" w:color="auto" w:sz="4" w:space="0"/>
            </w:tcBorders>
            <w:noWrap w:val="0"/>
            <w:vAlign w:val="center"/>
          </w:tcPr>
          <w:p>
            <w:pPr>
              <w:widowControl/>
              <w:spacing w:line="380" w:lineRule="exact"/>
              <w:jc w:val="center"/>
              <w:rPr>
                <w:rFonts w:hint="eastAsia" w:ascii="宋体" w:hAnsi="宋体" w:cs="宋体"/>
                <w:b/>
                <w:bCs/>
                <w:kern w:val="0"/>
                <w:sz w:val="18"/>
                <w:szCs w:val="18"/>
              </w:rPr>
            </w:pPr>
            <w:r>
              <w:rPr>
                <w:rFonts w:hint="eastAsia" w:ascii="宋体" w:hAnsi="宋体" w:cs="宋体"/>
                <w:b/>
                <w:bCs/>
                <w:kern w:val="0"/>
                <w:sz w:val="18"/>
                <w:szCs w:val="18"/>
              </w:rPr>
              <w:t>　</w:t>
            </w:r>
          </w:p>
        </w:tc>
      </w:tr>
    </w:tbl>
    <w:p/>
    <w:sectPr>
      <w:footerReference r:id="rId12" w:type="default"/>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42" w:rightChars="107"/>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07670" cy="2628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407670" cy="262890"/>
                      </a:xfrm>
                      <a:prstGeom prst="rect">
                        <a:avLst/>
                      </a:prstGeom>
                      <a:noFill/>
                      <a:ln>
                        <a:noFill/>
                      </a:ln>
                    </wps:spPr>
                    <wps:txbx>
                      <w:txbxContent>
                        <w:p>
                          <w:pPr>
                            <w:pStyle w:val="4"/>
                            <w:ind w:right="342" w:rightChars="107"/>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t>- 1 -</w:t>
                          </w:r>
                          <w:r>
                            <w:rPr>
                              <w:rFonts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0.7pt;width:32.1pt;mso-position-horizontal:outside;mso-position-horizontal-relative:margin;mso-wrap-style:none;z-index:251659264;mso-width-relative:page;mso-height-relative:page;" filled="f" stroked="f" coordsize="21600,21600" o:gfxdata="UEsDBAoAAAAAAIdO4kAAAAAAAAAAAAAAAAAEAAAAZHJzL1BLAwQUAAAACACHTuJAiGX4M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IZfgz0QAAAAMBAAAPAAAAAAAAAAEAIAAAACIAAABkcnMvZG93&#10;bnJldi54bWxQSwECFAAUAAAACACHTuJA8WLz9M4BAACXAwAADgAAAAAAAAABACAAAAAgAQAAZHJz&#10;L2Uyb0RvYy54bWxQSwUGAAAAAAYABgBZAQAAYAUAAAAA&#10;">
              <v:fill on="f" focussize="0,0"/>
              <v:stroke on="f"/>
              <v:imagedata o:title=""/>
              <o:lock v:ext="edit" aspectratio="f"/>
              <v:textbox inset="0mm,0mm,0mm,0mm" style="mso-fit-shape-to-text:t;">
                <w:txbxContent>
                  <w:p>
                    <w:pPr>
                      <w:pStyle w:val="4"/>
                      <w:ind w:right="342" w:rightChars="107"/>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t>- 1 -</w:t>
                    </w:r>
                    <w:r>
                      <w:rPr>
                        <w:rFonts w:ascii="宋体" w:hAnsi="宋体"/>
                        <w:sz w:val="28"/>
                        <w:szCs w:val="28"/>
                      </w:rPr>
                      <w:fldChar w:fldCharType="end"/>
                    </w:r>
                  </w:p>
                </w:txbxContent>
              </v:textbox>
            </v:shape>
          </w:pict>
        </mc:Fallback>
      </mc:AlternateConten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snapToGrid w:val="0"/>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515" w:rightChars="161"/>
      <w:jc w:val="right"/>
      <w:rPr>
        <w:rFonts w:hint="eastAsia"/>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574675" cy="262890"/>
              <wp:effectExtent l="0" t="0" r="0" b="0"/>
              <wp:wrapNone/>
              <wp:docPr id="6" name="文本框 6"/>
              <wp:cNvGraphicFramePr/>
              <a:graphic xmlns:a="http://schemas.openxmlformats.org/drawingml/2006/main">
                <a:graphicData uri="http://schemas.microsoft.com/office/word/2010/wordprocessingShape">
                  <wps:wsp>
                    <wps:cNvSpPr txBox="1"/>
                    <wps:spPr>
                      <a:xfrm>
                        <a:off x="0" y="0"/>
                        <a:ext cx="574675" cy="262890"/>
                      </a:xfrm>
                      <a:prstGeom prst="rect">
                        <a:avLst/>
                      </a:prstGeom>
                      <a:noFill/>
                      <a:ln>
                        <a:noFill/>
                      </a:ln>
                    </wps:spPr>
                    <wps:txbx>
                      <w:txbxContent>
                        <w:p>
                          <w:pPr>
                            <w:pStyle w:val="4"/>
                            <w:ind w:right="515" w:rightChars="161"/>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t>- 24 -</w:t>
                          </w:r>
                          <w:r>
                            <w:rPr>
                              <w:rFonts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0.7pt;width:45.25pt;mso-position-horizontal:outside;mso-position-horizontal-relative:margin;mso-wrap-style:none;z-index:251661312;mso-width-relative:page;mso-height-relative:page;" filled="f" stroked="f" coordsize="21600,21600" o:gfxdata="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RtAu9EAAAADAQAADwAAAAAAAAABACAAAAAiAAAAZHJzL2Rv&#10;d25yZXYueG1sUEsBAhQAFAAAAAgAh07iQPzBsU7PAQAAlwMAAA4AAAAAAAAAAQAgAAAAIAEAAGRy&#10;cy9lMm9Eb2MueG1sUEsFBgAAAAAGAAYAWQEAAGEFAAAAAA==&#10;">
              <v:fill on="f" focussize="0,0"/>
              <v:stroke on="f"/>
              <v:imagedata o:title=""/>
              <o:lock v:ext="edit" aspectratio="f"/>
              <v:textbox inset="0mm,0mm,0mm,0mm" style="mso-fit-shape-to-text:t;">
                <w:txbxContent>
                  <w:p>
                    <w:pPr>
                      <w:pStyle w:val="4"/>
                      <w:ind w:right="515" w:rightChars="161"/>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t>- 24 -</w:t>
                    </w:r>
                    <w:r>
                      <w:rPr>
                        <w:rFonts w:ascii="宋体" w:hAnsi="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29" w:leftChars="134" w:firstLine="1"/>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t>- 2 -</w:t>
    </w:r>
    <w:r>
      <w:rPr>
        <w:rFonts w:ascii="宋体" w:hAnsi="宋体"/>
        <w:sz w:val="28"/>
        <w:szCs w:val="28"/>
      </w:rPr>
      <w:fldChar w:fldCharType="end"/>
    </w:r>
  </w:p>
  <w:p>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宋体" w:hAns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247650" cy="262890"/>
              <wp:effectExtent l="0" t="0" r="0" b="0"/>
              <wp:wrapNone/>
              <wp:docPr id="5" name="文本框 5"/>
              <wp:cNvGraphicFramePr/>
              <a:graphic xmlns:a="http://schemas.openxmlformats.org/drawingml/2006/main">
                <a:graphicData uri="http://schemas.microsoft.com/office/word/2010/wordprocessingShape">
                  <wps:wsp>
                    <wps:cNvSpPr txBox="1"/>
                    <wps:spPr>
                      <a:xfrm>
                        <a:off x="0" y="0"/>
                        <a:ext cx="247650" cy="262890"/>
                      </a:xfrm>
                      <a:prstGeom prst="rect">
                        <a:avLst/>
                      </a:prstGeom>
                      <a:noFill/>
                      <a:ln>
                        <a:noFill/>
                      </a:ln>
                    </wps:spPr>
                    <wps:txbx>
                      <w:txbxContent>
                        <w:p>
                          <w:pPr>
                            <w:pStyle w:val="4"/>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t>- 23 -</w:t>
                          </w:r>
                          <w:r>
                            <w:rPr>
                              <w:rFonts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0.7pt;width:19.5pt;mso-position-horizontal:outside;mso-position-horizontal-relative:margin;mso-wrap-style:none;z-index:251662336;mso-width-relative:page;mso-height-relative:page;" filled="f" stroked="f" coordsize="21600,21600" o:gfxdata="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CUTQ0QAAAAMBAAAPAAAAAAAAAAEAIAAAACIAAABkcnMvZG93&#10;bnJldi54bWxQSwECFAAUAAAACACHTuJAu2Kdxs4BAACXAwAADgAAAAAAAAABACAAAAAgAQAAZHJz&#10;L2Uyb0RvYy54bWxQSwUGAAAAAAYABgBZAQAAYAUAAAAA&#10;">
              <v:fill on="f" focussize="0,0"/>
              <v:stroke on="f"/>
              <v:imagedata o:title=""/>
              <o:lock v:ext="edit" aspectratio="f"/>
              <v:textbox inset="0mm,0mm,0mm,0mm" style="mso-fit-shape-to-text:t;">
                <w:txbxContent>
                  <w:p>
                    <w:pPr>
                      <w:pStyle w:val="4"/>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t>- 23 -</w:t>
                    </w:r>
                    <w:r>
                      <w:rPr>
                        <w:rFonts w:ascii="宋体" w:hAnsi="宋体"/>
                        <w:sz w:val="28"/>
                        <w:szCs w:val="28"/>
                      </w:rPr>
                      <w:fldChar w:fldCharType="end"/>
                    </w:r>
                  </w:p>
                </w:txbxContent>
              </v:textbox>
            </v:shape>
          </w:pict>
        </mc:Fallback>
      </mc:AlternateContent>
    </w:r>
  </w:p>
  <w:p>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515" w:rightChars="161"/>
      <w:jc w:val="right"/>
      <w:rPr>
        <w:rFonts w:ascii="宋体" w:hAnsi="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019175" cy="2628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019175" cy="262890"/>
                      </a:xfrm>
                      <a:prstGeom prst="rect">
                        <a:avLst/>
                      </a:prstGeom>
                      <a:noFill/>
                      <a:ln>
                        <a:noFill/>
                      </a:ln>
                    </wps:spPr>
                    <wps:txbx>
                      <w:txbxContent>
                        <w:p>
                          <w:pPr>
                            <w:pStyle w:val="4"/>
                            <w:ind w:right="515" w:rightChars="161"/>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t>- 30 -</w:t>
                          </w:r>
                          <w:r>
                            <w:rPr>
                              <w:rFonts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0.7pt;width:80.25pt;mso-position-horizontal:outside;mso-position-horizontal-relative:margin;mso-wrap-style:none;z-index:251663360;mso-width-relative:page;mso-height-relative:page;" filled="f" stroked="f" coordsize="21600,21600" o:gfxdata="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7Yv5g0gAAAAQBAAAPAAAAAAAAAAEAIAAAACIAAABkcnMv&#10;ZG93bnJldi54bWxQSwECFAAUAAAACACHTuJASqbD4tABAACYAwAADgAAAAAAAAABACAAAAAhAQAA&#10;ZHJzL2Uyb0RvYy54bWxQSwUGAAAAAAYABgBZAQAAYwUAAAAA&#10;">
              <v:fill on="f" focussize="0,0"/>
              <v:stroke on="f"/>
              <v:imagedata o:title=""/>
              <o:lock v:ext="edit" aspectratio="f"/>
              <v:textbox inset="0mm,0mm,0mm,0mm" style="mso-fit-shape-to-text:t;">
                <w:txbxContent>
                  <w:p>
                    <w:pPr>
                      <w:pStyle w:val="4"/>
                      <w:ind w:right="515" w:rightChars="161"/>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t>- 30 -</w:t>
                    </w:r>
                    <w:r>
                      <w:rPr>
                        <w:rFonts w:ascii="宋体" w:hAnsi="宋体"/>
                        <w:sz w:val="28"/>
                        <w:szCs w:val="28"/>
                      </w:rPr>
                      <w:fldChar w:fldCharType="end"/>
                    </w:r>
                  </w:p>
                </w:txbxContent>
              </v:textbox>
            </v:shape>
          </w:pict>
        </mc:Fallback>
      </mc:AlternateContent>
    </w:r>
  </w:p>
  <w:p>
    <w:pPr>
      <w:pStyle w:val="4"/>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宋体" w:hAnsi="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247650" cy="262890"/>
              <wp:effectExtent l="0" t="0" r="0" b="0"/>
              <wp:wrapNone/>
              <wp:docPr id="4" name="文本框 4"/>
              <wp:cNvGraphicFramePr/>
              <a:graphic xmlns:a="http://schemas.openxmlformats.org/drawingml/2006/main">
                <a:graphicData uri="http://schemas.microsoft.com/office/word/2010/wordprocessingShape">
                  <wps:wsp>
                    <wps:cNvSpPr txBox="1"/>
                    <wps:spPr>
                      <a:xfrm>
                        <a:off x="0" y="0"/>
                        <a:ext cx="247650" cy="262890"/>
                      </a:xfrm>
                      <a:prstGeom prst="rect">
                        <a:avLst/>
                      </a:prstGeom>
                      <a:noFill/>
                      <a:ln>
                        <a:noFill/>
                      </a:ln>
                    </wps:spPr>
                    <wps:txbx>
                      <w:txbxContent>
                        <w:p>
                          <w:pPr>
                            <w:pStyle w:val="4"/>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t>- 29 -</w:t>
                          </w:r>
                          <w:r>
                            <w:rPr>
                              <w:rFonts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20.7pt;width:19.5pt;mso-position-horizontal:outside;mso-position-horizontal-relative:margin;mso-wrap-style:none;z-index:251664384;mso-width-relative:page;mso-height-relative:page;" filled="f" stroked="f" coordsize="21600,21600" o:gfxdata="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CUTQ0QAAAAMBAAAPAAAAAAAAAAEAIAAAACIAAABkcnMvZG93&#10;bnJldi54bWxQSwECFAAUAAAACACHTuJAbWjqK84BAACXAwAADgAAAAAAAAABACAAAAAgAQAAZHJz&#10;L2Uyb0RvYy54bWxQSwUGAAAAAAYABgBZAQAAYAUAAAAA&#10;">
              <v:fill on="f" focussize="0,0"/>
              <v:stroke on="f"/>
              <v:imagedata o:title=""/>
              <o:lock v:ext="edit" aspectratio="f"/>
              <v:textbox inset="0mm,0mm,0mm,0mm" style="mso-fit-shape-to-text:t;">
                <w:txbxContent>
                  <w:p>
                    <w:pPr>
                      <w:pStyle w:val="4"/>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t>- 29 -</w:t>
                    </w:r>
                    <w:r>
                      <w:rPr>
                        <w:rFonts w:ascii="宋体" w:hAnsi="宋体"/>
                        <w:sz w:val="28"/>
                        <w:szCs w:val="28"/>
                      </w:rPr>
                      <w:fldChar w:fldCharType="end"/>
                    </w:r>
                  </w:p>
                </w:txbxContent>
              </v:textbox>
            </v:shape>
          </w:pict>
        </mc:Fallback>
      </mc:AlternateContent>
    </w:r>
  </w:p>
  <w:p>
    <w:pPr>
      <w:pStyle w:val="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left" w:pos="4392"/>
        <w:tab w:val="right" w:pos="13563"/>
      </w:tabs>
      <w:ind w:right="515" w:rightChars="161"/>
      <w:jc w:val="left"/>
      <w:rPr>
        <w:rFonts w:ascii="宋体" w:hAnsi="宋体"/>
        <w:sz w:val="28"/>
        <w:szCs w:val="28"/>
      </w:rPr>
    </w:pPr>
    <w:r>
      <w:rPr>
        <w:sz w:val="2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- 30 -</w:t>
                          </w:r>
                          <w:r>
                            <w:rPr>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4"/>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- 30 -</w:t>
                    </w:r>
                    <w:r>
                      <w:rPr>
                        <w:sz w:val="28"/>
                        <w:szCs w:val="28"/>
                      </w:rPr>
                      <w:fldChar w:fldCharType="end"/>
                    </w:r>
                    <w:r>
                      <w:t xml:space="preserve"> —</w:t>
                    </w:r>
                  </w:p>
                </w:txbxContent>
              </v:textbox>
            </v:shape>
          </w:pict>
        </mc:Fallback>
      </mc:AlternateContent>
    </w:r>
    <w:r>
      <w:rPr>
        <w:sz w:val="28"/>
      </w:rPr>
      <mc:AlternateContent>
        <mc:Choice Requires="wps">
          <w:drawing>
            <wp:anchor distT="0" distB="0" distL="114300" distR="114300" simplePos="0" relativeHeight="251665408" behindDoc="0" locked="0" layoutInCell="1" allowOverlap="1">
              <wp:simplePos x="0" y="0"/>
              <wp:positionH relativeFrom="margin">
                <wp:align>inside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4"/>
                    </w:pPr>
                  </w:p>
                </w:txbxContent>
              </v:textbox>
            </v:shape>
          </w:pict>
        </mc:Fallback>
      </mc:AlternateContent>
    </w:r>
    <w:r>
      <w:rPr>
        <w:rFonts w:hint="eastAsia" w:ascii="宋体" w:hAnsi="宋体"/>
        <w:sz w:val="28"/>
        <w:szCs w:val="28"/>
        <w:lang w:eastAsia="zh-CN"/>
      </w:rPr>
      <w:tab/>
    </w:r>
    <w:r>
      <w:rPr>
        <w:rFonts w:hint="eastAsia" w:ascii="宋体" w:hAnsi="宋体"/>
        <w:sz w:val="28"/>
        <w:szCs w:val="28"/>
        <w:lang w:eastAsia="zh-CN"/>
      </w:rPr>
      <w:tab/>
    </w:r>
    <w:r>
      <w:rPr>
        <w:rFonts w:hint="eastAsia" w:ascii="宋体" w:hAnsi="宋体"/>
        <w:sz w:val="28"/>
        <w:szCs w:val="28"/>
        <w:lang w:eastAsia="zh-CN"/>
      </w:rPr>
      <w:tab/>
    </w:r>
    <w:r>
      <w:rPr>
        <w:rFonts w:hint="eastAsia" w:ascii="宋体" w:hAnsi="宋体"/>
        <w:sz w:val="28"/>
        <w:szCs w:val="28"/>
        <w:lang w:eastAsia="zh-CN"/>
      </w:rPr>
      <w:tab/>
    </w:r>
  </w:p>
  <w:p>
    <w:pPr>
      <w:pStyle w:val="4"/>
      <w:rPr>
        <w:rFonts w:hint="eastAsia"/>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left" w:pos="5637"/>
        <w:tab w:val="right" w:pos="13563"/>
      </w:tabs>
      <w:ind w:right="515" w:rightChars="161"/>
      <w:jc w:val="left"/>
      <w:rPr>
        <w:rFonts w:ascii="宋体" w:hAnsi="宋体"/>
        <w:sz w:val="28"/>
        <w:szCs w:val="28"/>
      </w:rPr>
    </w:pPr>
    <w:r>
      <w:rPr>
        <w:sz w:val="2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- 30 -</w:t>
                          </w:r>
                          <w:r>
                            <w:rPr>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4"/>
                    </w:pPr>
                    <w:r>
                      <w:t>—</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- 30 -</w:t>
                    </w:r>
                    <w:r>
                      <w:rPr>
                        <w:sz w:val="28"/>
                        <w:szCs w:val="28"/>
                      </w:rPr>
                      <w:fldChar w:fldCharType="end"/>
                    </w:r>
                    <w:r>
                      <w:t xml:space="preserve"> —</w:t>
                    </w:r>
                  </w:p>
                </w:txbxContent>
              </v:textbox>
            </v:shape>
          </w:pict>
        </mc:Fallback>
      </mc:AlternateContent>
    </w:r>
    <w:r>
      <w:rPr>
        <w:sz w:val="28"/>
      </w:rPr>
      <mc:AlternateContent>
        <mc:Choice Requires="wps">
          <w:drawing>
            <wp:anchor distT="0" distB="0" distL="114300" distR="114300" simplePos="0" relativeHeight="251666432" behindDoc="0" locked="0" layoutInCell="1" allowOverlap="1">
              <wp:simplePos x="0" y="0"/>
              <wp:positionH relativeFrom="margin">
                <wp:align>inside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4"/>
                    </w:pPr>
                  </w:p>
                </w:txbxContent>
              </v:textbox>
            </v:shape>
          </w:pict>
        </mc:Fallback>
      </mc:AlternateContent>
    </w:r>
    <w:r>
      <w:rPr>
        <w:rFonts w:hint="eastAsia" w:ascii="宋体" w:hAnsi="宋体"/>
        <w:sz w:val="28"/>
        <w:szCs w:val="28"/>
        <w:lang w:eastAsia="zh-CN"/>
      </w:rPr>
      <w:tab/>
    </w:r>
    <w:r>
      <w:rPr>
        <w:rFonts w:hint="eastAsia" w:ascii="宋体" w:hAnsi="宋体"/>
        <w:sz w:val="28"/>
        <w:szCs w:val="28"/>
        <w:lang w:eastAsia="zh-CN"/>
      </w:rPr>
      <w:tab/>
    </w:r>
    <w:r>
      <w:rPr>
        <w:rFonts w:hint="eastAsia" w:ascii="宋体" w:hAnsi="宋体"/>
        <w:sz w:val="28"/>
        <w:szCs w:val="28"/>
        <w:lang w:eastAsia="zh-CN"/>
      </w:rPr>
      <w:tab/>
    </w:r>
    <w:r>
      <w:rPr>
        <w:rFonts w:hint="eastAsia" w:ascii="宋体" w:hAnsi="宋体"/>
        <w:sz w:val="28"/>
        <w:szCs w:val="28"/>
        <w:lang w:eastAsia="zh-CN"/>
      </w:rPr>
      <w:tab/>
    </w:r>
  </w:p>
  <w:p>
    <w:pPr>
      <w:pStyle w:val="4"/>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D11F7A"/>
    <w:multiLevelType w:val="singleLevel"/>
    <w:tmpl w:val="DCD11F7A"/>
    <w:lvl w:ilvl="0" w:tentative="0">
      <w:start w:val="10"/>
      <w:numFmt w:val="decimal"/>
      <w:suff w:val="space"/>
      <w:lvlText w:val="%1."/>
      <w:lvlJc w:val="left"/>
    </w:lvl>
  </w:abstractNum>
  <w:abstractNum w:abstractNumId="1">
    <w:nsid w:val="F1162655"/>
    <w:multiLevelType w:val="singleLevel"/>
    <w:tmpl w:val="F1162655"/>
    <w:lvl w:ilvl="0" w:tentative="0">
      <w:start w:val="15"/>
      <w:numFmt w:val="decimal"/>
      <w:suff w:val="nothing"/>
      <w:lvlText w:val="%1．"/>
      <w:lvlJc w:val="left"/>
    </w:lvl>
  </w:abstractNum>
  <w:abstractNum w:abstractNumId="2">
    <w:nsid w:val="15020708"/>
    <w:multiLevelType w:val="singleLevel"/>
    <w:tmpl w:val="15020708"/>
    <w:lvl w:ilvl="0" w:tentative="0">
      <w:start w:val="7"/>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B20EA1"/>
    <w:rsid w:val="02CC64E4"/>
    <w:rsid w:val="03247659"/>
    <w:rsid w:val="041934C9"/>
    <w:rsid w:val="043C2DD9"/>
    <w:rsid w:val="06061137"/>
    <w:rsid w:val="07511877"/>
    <w:rsid w:val="08100155"/>
    <w:rsid w:val="09E554A9"/>
    <w:rsid w:val="0B9A1A66"/>
    <w:rsid w:val="0D9E433A"/>
    <w:rsid w:val="0DB20EA1"/>
    <w:rsid w:val="135A2B61"/>
    <w:rsid w:val="141F6347"/>
    <w:rsid w:val="15973CBB"/>
    <w:rsid w:val="15B348B4"/>
    <w:rsid w:val="16252C58"/>
    <w:rsid w:val="16E30DC5"/>
    <w:rsid w:val="17B0145D"/>
    <w:rsid w:val="1CB33AD0"/>
    <w:rsid w:val="1E635AE0"/>
    <w:rsid w:val="205F49C8"/>
    <w:rsid w:val="23DA3321"/>
    <w:rsid w:val="262A5B35"/>
    <w:rsid w:val="264E03C6"/>
    <w:rsid w:val="272037E9"/>
    <w:rsid w:val="28AE7467"/>
    <w:rsid w:val="2D80753F"/>
    <w:rsid w:val="2DC67BB9"/>
    <w:rsid w:val="30D61E3F"/>
    <w:rsid w:val="36C00E6C"/>
    <w:rsid w:val="3839579F"/>
    <w:rsid w:val="38A24C1C"/>
    <w:rsid w:val="39471CA9"/>
    <w:rsid w:val="3C571718"/>
    <w:rsid w:val="3DAF0791"/>
    <w:rsid w:val="3DDB173F"/>
    <w:rsid w:val="3EAB41B0"/>
    <w:rsid w:val="3F2752A1"/>
    <w:rsid w:val="41475717"/>
    <w:rsid w:val="419637E1"/>
    <w:rsid w:val="449B7922"/>
    <w:rsid w:val="467F21AA"/>
    <w:rsid w:val="47D50476"/>
    <w:rsid w:val="48FB7783"/>
    <w:rsid w:val="4A1D2AE4"/>
    <w:rsid w:val="4B200702"/>
    <w:rsid w:val="4DBF5582"/>
    <w:rsid w:val="4EFD1232"/>
    <w:rsid w:val="52AD5988"/>
    <w:rsid w:val="52B73015"/>
    <w:rsid w:val="52DC7DB4"/>
    <w:rsid w:val="53120101"/>
    <w:rsid w:val="535D51D2"/>
    <w:rsid w:val="55AD0DF8"/>
    <w:rsid w:val="55B55B23"/>
    <w:rsid w:val="55E527B1"/>
    <w:rsid w:val="55E66490"/>
    <w:rsid w:val="55FF6E63"/>
    <w:rsid w:val="586E7629"/>
    <w:rsid w:val="58FC4C9D"/>
    <w:rsid w:val="5A034380"/>
    <w:rsid w:val="5CCB6B7A"/>
    <w:rsid w:val="5EF9315E"/>
    <w:rsid w:val="60854B7E"/>
    <w:rsid w:val="6336792E"/>
    <w:rsid w:val="65AD3286"/>
    <w:rsid w:val="65ED4F2A"/>
    <w:rsid w:val="66EE6985"/>
    <w:rsid w:val="67050D62"/>
    <w:rsid w:val="68493F93"/>
    <w:rsid w:val="68892422"/>
    <w:rsid w:val="6A851F90"/>
    <w:rsid w:val="6AF26218"/>
    <w:rsid w:val="6C5E3ABF"/>
    <w:rsid w:val="6DA13F45"/>
    <w:rsid w:val="6EC15EBB"/>
    <w:rsid w:val="6F364E9F"/>
    <w:rsid w:val="6F57022E"/>
    <w:rsid w:val="71A50310"/>
    <w:rsid w:val="72FC3424"/>
    <w:rsid w:val="734B59BA"/>
    <w:rsid w:val="762632CD"/>
    <w:rsid w:val="7822226E"/>
    <w:rsid w:val="784C3C7C"/>
    <w:rsid w:val="788D60F9"/>
    <w:rsid w:val="7986582B"/>
    <w:rsid w:val="7B3304EA"/>
    <w:rsid w:val="7B4E01A5"/>
    <w:rsid w:val="7B575D13"/>
    <w:rsid w:val="7CB60832"/>
    <w:rsid w:val="7FB032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 w:cs="Times New Roman"/>
      <w:kern w:val="2"/>
      <w:sz w:val="32"/>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uiPriority w:val="0"/>
    <w:pPr>
      <w:spacing w:after="120"/>
      <w:ind w:left="200" w:leftChars="200" w:firstLine="420" w:firstLineChars="200"/>
    </w:pPr>
    <w:rPr>
      <w:rFonts w:ascii="Times New Roman" w:cs="Times New Roman"/>
    </w:rPr>
  </w:style>
  <w:style w:type="paragraph" w:styleId="3">
    <w:name w:val="Body Text Indent"/>
    <w:basedOn w:val="1"/>
    <w:qFormat/>
    <w:uiPriority w:val="0"/>
    <w:pPr>
      <w:ind w:firstLine="643" w:firstLineChars="200"/>
    </w:pPr>
    <w:rPr>
      <w:rFonts w:ascii="黑体" w:hAnsi="仿宋" w:eastAsia="黑体"/>
      <w:b/>
      <w:szCs w:val="32"/>
    </w:rPr>
  </w:style>
  <w:style w:type="paragraph" w:styleId="4">
    <w:name w:val="footer"/>
    <w:basedOn w:val="1"/>
    <w:qFormat/>
    <w:uiPriority w:val="0"/>
    <w:pPr>
      <w:tabs>
        <w:tab w:val="center" w:pos="4153"/>
        <w:tab w:val="right" w:pos="8306"/>
      </w:tabs>
      <w:snapToGrid w:val="0"/>
      <w:jc w:val="left"/>
    </w:pPr>
    <w:rPr>
      <w:rFonts w:ascii="Times New Roman" w:hAnsi="Times New Roman"/>
      <w:kern w:val="2"/>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50</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2022-01-07T05:46:00Z</dcterms:created>
  <dc:creator>1</dc:creator>
  <cp:lastModifiedBy>0</cp:lastModifiedBy>
  <cp:lastPrinted>2022-01-14T04:40:00Z</cp:lastPrinted>
  <dcterms:modified xsi:type="dcterms:W3CDTF">2022-04-21T06:27:50Z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797C71B299264568A5F48E6772F958E4</vt:lpwstr>
  </property>
</Properties>
</file>